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A54" w:rsidRDefault="00086301" w:rsidP="00CD2A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CD2A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9677400"/>
            <wp:effectExtent l="0" t="0" r="3810" b="0"/>
            <wp:docPr id="1" name="Рисунок 1" descr="C:\Users\Пользователь\Documents\Scanned Documents\Рисунок (4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7" cy="96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54" w:rsidRDefault="00CD2A54" w:rsidP="00CD2A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2A54" w:rsidRDefault="00CD2A54" w:rsidP="00CD2A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86301" w:rsidRPr="00086301" w:rsidRDefault="00086301" w:rsidP="00CD2A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86301">
        <w:rPr>
          <w:rFonts w:ascii="Times NR Cyr MT" w:eastAsia="Times New Roman" w:hAnsi="Times NR Cyr MT" w:cs="Times New Roman"/>
          <w:sz w:val="28"/>
          <w:szCs w:val="28"/>
          <w:lang w:eastAsia="ru-RU"/>
        </w:rPr>
        <w:t>ния</w:t>
      </w:r>
      <w:proofErr w:type="spellEnd"/>
      <w:r w:rsidRPr="0008630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Думы Уссурийского городского округа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26.08.2014г. № 946)  и Уставом учреждения.</w:t>
      </w:r>
      <w:proofErr w:type="gramEnd"/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1.3.Система оплаты труда работников Учреждения устанавливается с учетом: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единого тарифно-квалификационного справочника работ и профессий рабочих;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единого квалификационного справочника должностей руководителей, специалистов и служащих;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государственных гарантий по оплате труда;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рекомендаций Российской трехсторонней комиссии по регулированию социально-трудовых отношений;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д) мнения представительного органа работников;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Заработная плата, установленная в соответствии с настоящим Положением, не может быть меньше заработной платы (без учета премий и иных стимулирующих выплат), выплачиваемой на основе тарифной сетки по оплате труда работников муниципальных учреждений образования, при условии сохранения объема должностных обязанностей работников и выполнения ими работ той же квалификации.</w:t>
      </w:r>
    </w:p>
    <w:p w:rsidR="00086301" w:rsidRPr="00086301" w:rsidRDefault="00086301" w:rsidP="00086301">
      <w:pPr>
        <w:tabs>
          <w:tab w:val="left" w:pos="93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Размеры окладов педагогического, </w:t>
      </w:r>
      <w:proofErr w:type="spellStart"/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</w:t>
      </w:r>
      <w:proofErr w:type="spellEnd"/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вспомогательного, </w:t>
      </w:r>
    </w:p>
    <w:p w:rsidR="00086301" w:rsidRPr="00086301" w:rsidRDefault="00086301" w:rsidP="00086301">
      <w:p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обслуживающего  и медицинского персонала Учреждения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2.1. Размеры окладов педагогических работников и работников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вспомогательного персонала Учреждения  устанавливаются на основе отнесения занимаемых ими должностей к профессиональным квалификационным группам (далее - ПКГ), утвержденным приказом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Минздравсоцразвития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05 мая 2008 года № 216н «Об утверждении профессиональных квалификационных групп должностей работников образования».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Молодым специалистам, окончившим образовательные учреждения высшего или среднего профессионального образования и прибывшим на работу в образовательное учреждение по направлению отраслевого органа в год окончания образовательного учреждения, размеры окладов устанавливаются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соответствующему квалификационному уровню профессиональной квалификационной группы без учета квалификационной категории.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2.2. Размеры окладов работников медицинского персонала Учреждения устанавливаются на основе отнесения занимаемых ими должностей к профессиональным квалификационным группам (далее - ПКГ), утвержденным приказом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Минздравсоцразвития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06 августа 2007 года № 526 «Об утверждении профессиональных квалификационных групп должностей медицинских и фармацевтических работников».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2.3. Размеры окладов работников Учреждения, занимающих должности служащих, устанавливаются на основе отнесения занимаемых ими должностей служащих к ПКГ, утвержденным приказом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Минздравсоцразвития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28 мая 2008 года № 247н «Об утверждении профессиональных квалификационных групп общеотраслевых должностей руководителей, специалистов и служащих».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2.4. Размеры окладов рабочих Учреждения устанавливаются в зависимости от присвоенных им квалификационных разрядов в соответствии с Единым тарифно-квалификационным справочником работ и профессий рабочих (ЕТКС), утвержденным приказом 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Минздравсоцразвития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29 мая 2008 года № 248н «Об утверждении профессиональных квалификационных групп общеотраслевых профессий рабочих».</w:t>
      </w:r>
    </w:p>
    <w:p w:rsidR="00086301" w:rsidRPr="00086301" w:rsidRDefault="00086301" w:rsidP="00086301">
      <w:pPr>
        <w:widowControl w:val="0"/>
        <w:shd w:val="clear" w:color="auto" w:fill="FFFFFF"/>
        <w:autoSpaceDE w:val="0"/>
        <w:autoSpaceDN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7"/>
        <w:gridCol w:w="2119"/>
      </w:tblGrid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профессиональной квалификационной группы и квалификационного уровня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окладов (руб.)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Педагогический, учебно-вспомогательный, обслуживающий и медицинский</w:t>
            </w: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 муниципальных бюджетных образовательных учреждений, реализующих основную общеобразовательную программу дошкольного образования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Должности, отнесенные к ПКГ "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вспомогательный персонал второго уровня":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1-ый квалификационный уровень </w:t>
            </w: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(младший воспитатель)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3888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Должности, отнесенные к ПКГ "педагогические работники":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1-ый квалификационный уровень </w:t>
            </w: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музыкальный  руководитель)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6211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1-ый квалификационный уровень, наличие первой 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квалификационной категории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7985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1-ый квалификационный уровень, наличие высшей квалификационной категории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8518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3-ий квалификационный уровень</w:t>
            </w: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(воспитатель; педагог-психолог)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7985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3-ий квалификационный уровень, наличие первой квалификационной категории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8695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3-ий квалификационный уровень, наличие высшей квалификационной категории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9405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4-ый квалификационный уровень </w:t>
            </w: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(старший воспитатель; учитель-логопед)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8873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4-ый квалификационный уровень, наличие первой квалификационной категории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9227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4-ый квалификационный уровень, наличие высшей квалификационной категории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9760</w:t>
            </w:r>
          </w:p>
        </w:tc>
      </w:tr>
      <w:tr w:rsidR="00086301" w:rsidRPr="00086301" w:rsidTr="00086301">
        <w:trPr>
          <w:trHeight w:val="15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Ш.Профессиональная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квалификационная группа должностей медицинских работников 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Медицинский персонал образовательных учреждений, реализующих основную образовательную программу дошкольного образования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квалификационная группа первого уровня (медицинская сестра)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3672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медицинский персонал первого уровня: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5963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1-ый квалификационный уровень</w:t>
            </w: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(старшая медицинская сестра)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4896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Профессиональная квалификационная группа «Общеотраслевые должности служащих первого уровня»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1-ый квалификационный уровень (делопроизводитель)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4536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Профессиональная квалификационная группа «Общеотраслевые должности служащих второго уровня»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2-ой квалификационный уровень (заведующий хозяйством)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5184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3-ий квалификационный уровень (шеф-повар)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5473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Профессиональная квалификационная группа «Общеотраслевые должности служащих третьего уровня»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1-ый квалификационный уровен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6702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Профессиональная квалификационная группа «Общеотраслевые профессии рабочих первого уровня»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1-ый квалификационный уровень наименования профессий рабочих, по которым предусмотрено присвоение 1,2 и 3 квалификационных разрядов в соответствии с Единым 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тарифно-квалификационным справочником работ и профессий рабочих (дворник, кастелянша, машинист по стирке белья, сторож, уборщик служебных помещений, кладовщик)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3024</w:t>
            </w:r>
          </w:p>
        </w:tc>
      </w:tr>
      <w:tr w:rsidR="00086301" w:rsidRPr="00086301" w:rsidTr="0008630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VIII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Профессиональная квалификационная группа «Общеотраслевые профессии рабочих второго  уровня»</w:t>
            </w:r>
          </w:p>
        </w:tc>
      </w:tr>
      <w:tr w:rsidR="00086301" w:rsidRPr="00086301" w:rsidTr="00086301">
        <w:tc>
          <w:tcPr>
            <w:tcW w:w="3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1-ый квалификационный уровень, наименования профессий рабочих, по которым предусмотрено присвоение 4 и 5 квалификационных разрядов в соответствии с Единым 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тарификационо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-квалификационным справочником работ и профессий рабочи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х(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по хозяйству, повар)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3457</w:t>
            </w:r>
          </w:p>
        </w:tc>
      </w:tr>
    </w:tbl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и условия выплат компенсационного характера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3.Работникам Учреждения устанавливаются следующие  выплаты компенсационного характера: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3.1. Выплаты работникам, занятым на тяжелых работах, работах с вредными и (или) опасными и иными особыми условиями труда. 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3.1.1. Работникам, занятым на тяжелых работах, работах с вредными и (или) опасными и иными особыми условиями труда, устанавливается доплата по результатам специальной оценки условий труда.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Минимальная величина доплаты не может быть менее четырех процентов оклада (должностного оклада).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3.1.2. На момент введения новых систем оплаты труда указанная выплата устанавливается всем работникам, получавшим ее ранее. Руководители учреждений принимают меры по проведению специально оценки условий труда с целью разработки и реализации программы действий по обеспечению безопасных условий и охраны труда. 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3.1.3.  Если по итогам специальной оценки условий труда рабочее место признается безопасным, то осуществление указанной выплаты не производится.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Указанные доплаты начисляются за время фактической занятости работников на таких рабочих местах.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3.2. Выплаты за работу с особыми условиями труда. 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Педагогическим и другим работникам, деятельность которых непосредственно связана с обучением и воспитанием воспитанников, за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специфику работы доплата к окладу по основной должности в следующих размерах и случаях:</w:t>
      </w:r>
    </w:p>
    <w:p w:rsidR="00086301" w:rsidRPr="00086301" w:rsidRDefault="00086301" w:rsidP="0008630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20 процентов оклада - специалистам и другим работникам лого-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педических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дошкольных учреждений.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Установление доплат применяется по одному основанию и не образует новый оклад.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3.3.За работу в местностях с особыми климатическими условиями к оплате труда применяются установленные действующим законодательством районный коэффициент к заработной плате работников учреждений Уссурийского городского округа, процентные надбавки к заработной плате за стаж работы в южных районах Дальнего Востока.</w:t>
      </w:r>
      <w:proofErr w:type="gramEnd"/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Выплаты за работу в местностях с особыми климатическими условиями работникам учреждений выплачиваются в порядке и размере, установленными действующим законодательством:</w:t>
      </w:r>
    </w:p>
    <w:p w:rsidR="00086301" w:rsidRPr="00086301" w:rsidRDefault="00086301" w:rsidP="0008630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 коэффициент – 30 процентов;</w:t>
      </w:r>
    </w:p>
    <w:p w:rsidR="00086301" w:rsidRPr="00086301" w:rsidRDefault="00086301" w:rsidP="0008630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процентная надбавка к заработной плате за стаж работы в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южных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рай-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онах Дальнего Востока – 10 процентов по истечении первого года работы, с увеличением на 10 процентов за каждые последующие два года работы, но не свыше 30 процентов заработка, молодежи до 30 лет, прожившей  в южных районах Дальнего Востока не менее одного года, процентная надбавка к заработной плате устанавливается в размере 10 процентов за каждые шесть месяцев работы, но не свыше  30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3.4.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за работу в условиях, отклоняющихся от нормальных, устанавливаются при выполнении работ различной квалификации в соответствии со статьей 150 Трудового кодекса Российской Федерации (далее – ТК РФ), при совмещении профессий (должностей) – статьей 151 ТК РФ, сверхурочной работе – статьей 152 ТК РФ, работе в выходные и нерабочие праздничные дни – статьей 153 ТК РФ.</w:t>
      </w:r>
      <w:proofErr w:type="gramEnd"/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3.5. Выплаты при выполнении работы в ночное время устанавливаются в соответствии со статьей 154 ТК РФ. Размер повышения оплаты труда за работу в ночное время (с 22 часов до 6 часов) составляет не менее 35 процентов оклада, рассчитанного за каждый час работы в ночное время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проведением организационно – штатных мероприятий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оптимизации управленческой работы учреждения.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Раздел IV. Условия оплаты труда  административного</w:t>
      </w: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персонала   учреждений образования изложить в следующей редакции: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4.1. Заработная плата заведующей учреждения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заместителя заведующей по финансам состоит из должностного оклада, выплат компенсационного и стимулирующего характера.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4.2.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Должностной оклад заведующей дошкольного  учреждения устанавливается в кратном отношении к окладу работников дошкольных учреждений по максимальному квалификационному уровню профессиональной квалификационной группы работников, относящихся к основному персоналу, возглавляемым ими дошкольных учреждений, рассчитанному по типам образовательных учреждений. </w:t>
      </w:r>
      <w:proofErr w:type="gramEnd"/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должностному окладу заведующей применяется корректирующий коэффициент в зависимости от мощности и функциональных особенностей учреждения образования соответствующего типа.                                                                     Применение корректирующего коэффициента к должностному окладу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занимаемой должности  образует новый должностной оклад. Применение иных корректирующих коэффициентов к должностному окладу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4.3.Должностные оклады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заместителя заведующей по финансам учреждений устанавливаются на 10 – 30 процентов ниже должностного оклада заведующей этих учреждений с учетом корректирующих коэффициентов.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4.4. С учетом условий труда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заместителю заведующей по финансам в процентах к должностному окладу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устанавливаются выплаты компенсационного и стимулирующего характера в соответствии с разделом III  настоящего Положения.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4.5.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фонда оплаты труда устанавливаются следующие выплаты стимулирующего характера: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 выслугу лет - ежемесячно к должностному окладу в зависимости от стажа работы в государственных образовательных и муниципальных образовательных учреждениях Приморского края в следующих размерах:</w:t>
      </w:r>
    </w:p>
    <w:p w:rsidR="00086301" w:rsidRPr="00086301" w:rsidRDefault="00086301" w:rsidP="00086301">
      <w:pPr>
        <w:numPr>
          <w:ilvl w:val="0"/>
          <w:numId w:val="6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до 3 лет – 10 процентов оклада (должностного оклада);</w:t>
      </w:r>
    </w:p>
    <w:p w:rsidR="00086301" w:rsidRPr="00086301" w:rsidRDefault="00086301" w:rsidP="0008630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 до 5 лет – 20 процентов оклада (должностного оклада);</w:t>
      </w:r>
    </w:p>
    <w:p w:rsidR="00086301" w:rsidRPr="00086301" w:rsidRDefault="00086301" w:rsidP="0008630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5 лет – 30 процентов оклада (должностного оклада);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 высокие результаты работы – ежемесячно в размере до  50 процентов должностного оклада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достижения утвержденных целевых показателей деятельности учреждения;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премии за качество выполняемых работ – до 2-х должностных окладов в год.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4.6. Целевые показатели деятельности учреждений образования ежегодно утверждаются управлением образования и молодежной политики администрации Уссурийского городского округа. Оценку работы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осуществляет комиссия по оценке выполнения целевых показателей деятельности учреждений, которая утверждается приказом управления образования и молодежной политики администрации Уссурийского городского округа.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4.7. Порядок, размеры и условия выплаты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высокие результаты работы  и премии за качество выполняемых работ устанавливаются нормативным правовым актом администрации Уссурийского городского округа. 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выплат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за высокие результаты работы определяются 2 раза в год.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4.8. Заместителю заведующей по финансам Учреждения устанавливаются следующие выплаты стимулирующего характера: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за выслугу лет - ежемесячно к должностному окладу в зависимости от стажа работы в государственных образовательных и муниципальных образовательных учреждениях Приморского края в следующих размерах:</w:t>
      </w:r>
    </w:p>
    <w:p w:rsidR="00086301" w:rsidRPr="00086301" w:rsidRDefault="00086301" w:rsidP="0008630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до 3 лет – 10 процентов оклада (должностного оклада);</w:t>
      </w:r>
    </w:p>
    <w:p w:rsidR="00086301" w:rsidRPr="00086301" w:rsidRDefault="00086301" w:rsidP="0008630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 до 5 лет – 20 процентов оклада (должностного оклада);</w:t>
      </w:r>
    </w:p>
    <w:p w:rsidR="00086301" w:rsidRPr="00086301" w:rsidRDefault="00086301" w:rsidP="0008630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5 лет – 30 процентов оклада (должностного оклада);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за высокие результаты работы – ежемесячно в размерах до  50 процентов должностного оклада;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Показатели и размеры стимулирующих выплат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за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высокие результаты работы</w:t>
      </w: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5306"/>
        <w:gridCol w:w="2217"/>
      </w:tblGrid>
      <w:tr w:rsidR="00086301" w:rsidRPr="00086301" w:rsidTr="00086301">
        <w:trPr>
          <w:trHeight w:val="843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Категории работников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критерия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Проценты к должностному окладу</w:t>
            </w:r>
          </w:p>
        </w:tc>
      </w:tr>
      <w:tr w:rsidR="00086301" w:rsidRPr="00086301" w:rsidTr="00086301">
        <w:trPr>
          <w:trHeight w:val="70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заведующей по финансам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 сайтах: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hyperlink r:id="rId7" w:history="1"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val="en-US" w:eastAsia="ru-RU"/>
                </w:rPr>
                <w:t>www</w:t>
              </w:r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eastAsia="ru-RU"/>
                </w:rPr>
                <w:t>.</w:t>
              </w:r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val="en-US" w:eastAsia="ru-RU"/>
                </w:rPr>
                <w:t>bus</w:t>
              </w:r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val="en-US" w:eastAsia="ru-RU"/>
                </w:rPr>
                <w:t>gov</w:t>
              </w:r>
              <w:proofErr w:type="spellEnd"/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hyperlink r:id="rId8" w:history="1"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val="en-US" w:eastAsia="ru-RU"/>
                </w:rPr>
                <w:t>http</w:t>
              </w:r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eastAsia="ru-RU"/>
                </w:rPr>
                <w:t>://</w:t>
              </w:r>
              <w:proofErr w:type="spellStart"/>
              <w:r w:rsidRPr="00086301">
                <w:rPr>
                  <w:rFonts w:ascii="Times New Roman" w:eastAsia="Times New Roman" w:hAnsi="Times New Roman" w:cs="Times New Roman"/>
                  <w:color w:val="000080"/>
                  <w:sz w:val="20"/>
                  <w:szCs w:val="28"/>
                  <w:u w:val="single"/>
                  <w:lang w:val="en-US" w:eastAsia="ru-RU"/>
                </w:rPr>
                <w:t>zakupki</w:t>
              </w:r>
              <w:proofErr w:type="spellEnd"/>
            </w:hyperlink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площадка СБЕРБАНКА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высокий уровень выполнения финансово-экономических функций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своевременная и качественная сдача    отчетности по итогам месяца, квартала, года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</w:tbl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премии по итогам работы - до 2-х должностных окладов в год.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4.9.Размеры и условия выплат стимулирующего характера заместителю заведующей по финансам Учреждения устанавливаются в пределах утвержденного фонда оплаты труда работников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Учденирежя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формируемого за счет бюджетных средств и средств, поступающих от приносящей доход деятельности Учреждения.</w:t>
      </w: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 Условия оплаты труда педагогических и других</w:t>
      </w: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работников  Учреждения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5.1. Заработная плата педагогических и других работников Учреждения состоит из должностного оклада, выплат компенсационного и стимулирующего характера.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5.2. Выплаты компенсационного характера педагогическим и другим работникам Учреждения устанавливаются  в соответствии с разделом III настоящего Положения.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5.3. Выплаты стимулирующего характера устанавливаются работникам Учреждения  учетом критериев, позволяющих оценить результативность и качество их работы, утвержденных локальными нормативными актами учреждения с учетом мнения представительного органа.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выплатам стимулирующего характера относятся выплаты, направленные на стимулирование работников Учреждения к качественному результату труда, а также поощрение за выполненную работу.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 и другим работникам Учреждения устанавливаются  следующие выплаты стимулирующего характера: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 выслугу лет - ежемесячно к должностному окладу при стаже работы в государственных образовательных и муниципальных образовательных учреждениях Приморского края в следующих размерах:</w:t>
      </w:r>
    </w:p>
    <w:p w:rsidR="00086301" w:rsidRPr="00086301" w:rsidRDefault="00086301" w:rsidP="00086301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до 3 лет – 10 процентов  оклада (должностного оклада);</w:t>
      </w:r>
    </w:p>
    <w:p w:rsidR="00086301" w:rsidRPr="00086301" w:rsidRDefault="00086301" w:rsidP="00086301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 до 5 лет – 20 процентов оклада (должностного оклада);</w:t>
      </w:r>
    </w:p>
    <w:p w:rsidR="00086301" w:rsidRPr="00086301" w:rsidRDefault="00086301" w:rsidP="00086301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5 лет – 30 процентов оклада (должностного оклада);</w:t>
      </w:r>
    </w:p>
    <w:p w:rsidR="00086301" w:rsidRPr="00086301" w:rsidRDefault="00086301" w:rsidP="00086301">
      <w:pPr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Выплаты стимулирующего характера за выслугу лет производятся согласно отработанному времени, но не более чем на одну ставку заработанной платы.        </w:t>
      </w:r>
    </w:p>
    <w:p w:rsidR="00086301" w:rsidRPr="00086301" w:rsidRDefault="00086301" w:rsidP="00086301">
      <w:pPr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 качество выполняемых работ - устанавливаются выплаты ежемесячно в размере до 250 процентов должностного оклада. 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5547"/>
        <w:gridCol w:w="1976"/>
      </w:tblGrid>
      <w:tr w:rsidR="00086301" w:rsidRPr="00086301" w:rsidTr="00086301">
        <w:trPr>
          <w:trHeight w:val="843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Категории работников</w:t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качества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Проценты к должностному окладу</w:t>
            </w:r>
          </w:p>
        </w:tc>
      </w:tr>
      <w:tr w:rsidR="00086301" w:rsidRPr="00086301" w:rsidTr="00086301">
        <w:trPr>
          <w:trHeight w:val="141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персонал: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1.Ведение работы в условиях проведения приоритетного направления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Использование 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технологий в образовательном процессе, отсутствие отрицательной динамики состояния здоровья детей.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3.Создание развивающей среды  в группе.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4.Динамика качества образовательной услуги по результатам педагогической диагностики.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5.Отсутствие обоснованных обращений граждан по поводу конфликтных ситуаций.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6.Организация и проведение мероприятий в социуме,  повышающих авторитет и имидж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8.Отсутствие задолженности по родительской оплате.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9.Превышение нормативной наполняемости воспитанников  в группах учреждения.</w:t>
            </w:r>
          </w:p>
          <w:p w:rsidR="00086301" w:rsidRPr="00086301" w:rsidRDefault="00086301" w:rsidP="00086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Высокий уровень организации и контроля образовательного процесса.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11.Участие в обобщении и распространении педагогического опыта через городские, краевые, всероссийские педагогические чтения и конкурсы (наличие результативности).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12.Наставничество, работа по адаптации молодых специалистов.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13.Результаты участия воспитанников в конкурсах, фестивалях на уровне ДОУ, города, края, РФ.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Личное участие в мероприятиях на уровне ДОУ, города, края, РФ.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Отсутствие замечаний по итогам проверок разного вида.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1.Компьютерное оформление документации, отчетов, конспектов, программ, презентаций и т.д.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2.Обеспечение эффективного участия педагогов ДОУ в конкурсах различного уровня (городских, краевых, российских)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Инициатива в решении проблем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4.За сложность в организации педагогического процесса в рамках экспериментальной работы.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Применение инновационных педагогических технологий.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Своевременное и достоверное ведение документации и сдача отчетности.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8.Высокий уровень организации и контроля учебно-вспомогательного процесса.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Работа с интернет сайтом ДОУ; регулярное обновление информации.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10.Разнообразие и эффективность форм работы с кадрами.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11.За ведение общественной работы (работа 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председателя 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первички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12.Организация и проведение мероприятий, повышающих авторитет и имидж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13.Административное дежурство по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14.Отсутствие замечаний по итогам проверок разного вида.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Организация и проведение спортивных и оздоровительных мероприятий среди воспитанников и работников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Компьютерное  оформление документации.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2.Подготовка и проведение торжественных  мероприятий для коллектива, социума.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Работа по инновационным технологиям.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4.Участие в методической работе (выставки, конкурсы, показ открытых мероприятий).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6.Творческие достижения, результативное участие в городских, окружных, областных мероприятиях.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7.Динамика качества образовательной услуги по результатам педагогической диагностики.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Индивидуальная работа с одарёнными детьми.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9.Творческое сотрудничество с родителями; вовлечение семьи в совместную музыкальную деятельность с детьми (досуги, конкурсы, праздники).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Результаты участия воспитанников в конкурсах, фестивалях: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 уровне ДОУ, города;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-края, РФ.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Организация и проведение мероприятий, повышающих авторитет и имидж ДОУ.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6301" w:rsidRPr="00086301" w:rsidTr="00086301">
        <w:trPr>
          <w:trHeight w:val="84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Обслуживающий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медицинская сестра.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хозяйством, кладовщик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Подсобный 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Кастелянша-швея,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машинист по стирке белья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Бухгалтер, главный бухгалтер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Дворник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Сторож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Мастер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хозяйству,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по обслуживанию и текущему ремонту зданий и сооружений.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Учебно-вспомогательный персонал.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Младший воспитатель.</w:t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1.Отсутствие замечаний по итогам проверок разного вида.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2.Качественное соблюдение СанПиН в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3.Ведение санитарно-гигиенической  пропаганды среди населения.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Снижение уровня заболеваемости у 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дошкольников в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Высокий процент посещаемости детей.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Своевременная сдача отчетности.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Качественная организация детского питания.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Обеспечение выполнения требований пожарной и электробезопасности, охраны труда.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Разработка и внедрение проектов по оздоровлению детей и сотрудников  в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11.Осуществление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содержанием территории и помещений ДОУ в   соответствии с требованием СанПиН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Вакцинация воспитанников и сотрудников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13.Расширение зоны обслуживания.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Качественная работа с поставщиками.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2.Сохранность имущества, его учет и хранение.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Создание условий для выполнения правил и норм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ТБ, противопожарной безопасности и санитарии.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4.Своевременное и достоверное ведение документации и отчетности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Активное участие в благоустройстве     здания и территории ДОУ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Своевременное обеспечение продуктами, постановка на учёт, списание имущества.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7.Выполнение особо важных (сложных)   работ на срок их проведения.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Строгое соблюдение санитарных норм    и правил.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9.Оперативность выполнения заявок по устранению технических неполадок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Отсутствие замечаний по выполнению правил и норм охраны труда, техники безопасности и противопожарной защиты.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Отсутствие замечаний по итогам ревизионных и других проверок по вопросам хозяйственной деятельности.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12.Эффективная организация и проведение мероприятий по экономии потребляемых ресурсов: электроэнергии, тепло- и водопотребления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Выполнение особо важных срочных 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1.Строгое соблюдение правил пожарной безопасности и охраны труда.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Обеспечение качественного состояния помещений, оборудования, пищеблока, инвентаря.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3.Строгое соблюдение санитарных норм и правил, требований к организации жизнедеятельности воспитанников ДОУ. 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5.Качественное и разнообразное приготовления блюд. 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6.Эффективное использование технологического оборудования.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Выполнение особо важных (сложных) работ на срок их проведения.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Участие в детских утренниках и развлечениях.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Экономное отношение к водо- и энергоресурсам.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Соблюдение требований к спецодежде.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Обеспечение санитарно-гигиенических условий хранения продуктов питания          в овощнике, на складе и кладовой.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Отсутствие замечаний со стороны администрации по соблюдению СанПиН.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Создание условий для выполнения правил и норм ОТ и ТБ, противопожарной безопасности, санитарии.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Строгое соблюдение санитарных норм и правил.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3.Высококачественная  обработка 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посудыи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инвентаря.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Обеспечение качественного состояния помещений, оборудования, пищеблока, инвентаря.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6.Выполнение особо важных (сложных) работ на срок их проведения.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Участие в детских утренниках и развлечениях.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Сохранность имущества детского сада.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9.Расширение зоны обслуживания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10.Отсутствие замечаний со стороны администрации по соблюдению СанПиН.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 Соблюдение требований к спецодежде.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12.Экономное отношение к водо- и энергоресурсам.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Сохранность материальных ценностей, учёт и хранение.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Своевременное и достоверное ведение  документации и отчётности.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Активное участие в благоустройстве здания и территории ДОУ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Соблюдение требований охраны труда, пожарной безопасности.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5.Образцовое санитарно-гигиеническое состояние детского сада.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Выполнение особо важных (сложных) работ на срок их проведения.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Участие в детских утренниках и развлечениях.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8.Частичное исполнение обязанностей отсутствующих работников.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Отсутствие замечаний со стороны администрации по соблюдению СанПиН.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10.Расширение зоны обслуживания.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Экономное отношение к водо- и энергоресурсам.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Строгое соблюдение санитарных норм и правил.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1.Своевременная и качественная сдача бухгалтерской отчетности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 сложность работы в условиях финансово- хозяйственной самостоятельности.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Своевременное представление запрашиваемой информации.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Отсутствие дебиторской и кредиторской задолженности.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Исполнение муниципального задания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Отсутствие замечаний со стороны администрации по соблюдению СанПиН.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Подготовка экономических расчётов.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Качественное ведение документации в учреждении.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Совершенствование работы с документами в соответствии с современными требованиями.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Отсутствие обоснованных жалоб 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работников учреждения  на начисление оплаты труда.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Сохранность имущества детского сада.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Выполнение дополнительного объёма работ по решению администрации.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Садоводческие работы.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2.Качественная уборка территории.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Сохранность имущества,  зеленых насаждений (кустарников, цветов, деревьев).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 архитектурных форм учреждения.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5.Частичное исполнение обязанностей отсутствующих работников.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Отсутствие замечаний со стороны администрации по соблюдению СанПиН.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7.Содержание участков в соответствии с требованиями 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Строгое соблюдение правил и норм по охране труда, технике безопасности и противопожарной защите.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9.Расширение зоны обслуживания.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10.Сезонное увеличение объема работ (снегопад, листопад).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Соблюдение требований к спецодежде.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2.Частичное исполнение обязанностей отсутствующих работников.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Сохранность имущества,  зеленых насаждений (кустарников, цветов, деревьев)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 архитектурных форм учреждения.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Выполнение инструкций по охране труда, противопожарной безопасности и СанПиН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Эффективное решение создавшихся проблемных ситуаций.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Отсутствие замечаний со стороны администрации.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Строгое соблюдение санитарных норм и правил.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8.Расширение зоны обслуживания.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Экономное отношение к водо- и энергоресурсам.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10.Качественное и ответственное выполнение должностных обязанностей, бдительность.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 Выполнение особо важных срочных работ.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1.Активное участие в благоустройстве здания и территории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2.Частичное исполнение обязанностей отсутствующих работников.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Изготовление оборудования для педагогического процесса и игровой деятельности.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Качественный ремонт оборудования.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Отсутствие замечаний со стороны контролирующих органов.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Выполнение правил и норм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ТБ, противопожарной безопасности.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Строгое соблюдение санитарных норм и правил.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8. Соблюдение теплового режима в ДОУ.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 Оперативность выполнения заявок по устранению технических неполадок.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Эффективное решение создавшихся проблемных ситуаций.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11.Расширение зоны обслуживания.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Выполнение дополнительного объёма работ по решению администрации.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Качественное выполнение функциональных обязанностей согласно должностной инструкции.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2.Участие в детских утренниках и развлечениях.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Отсутствие замечаний со стороны администрации по соблюдению Сан </w:t>
            </w:r>
            <w:proofErr w:type="spell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</w:t>
            </w:r>
            <w:proofErr w:type="spellEnd"/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Активное участие в благоустройстве здания и территории ДОУ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Обеспечение охраны жизни и здоровья детей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Соблюдение требований охраны труда, пожарной безопасности.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Выполнение особо важных (сложных) работ на срок их проведения.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Сохранность материальных ценностей, учёт и хранение.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Превышение плановой наполняемости групп воспитанниками.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Активное участие в подготовке учреждения к новому учебному году.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Содействие в работе воспитателя          по повышению эффективности образовательного процесса в группе.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12.Расширение зоны обслуживания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Экономное отношение к водо- и энергоресурсам.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15%</w:t>
            </w:r>
          </w:p>
        </w:tc>
      </w:tr>
    </w:tbl>
    <w:p w:rsidR="00086301" w:rsidRPr="00086301" w:rsidRDefault="00086301" w:rsidP="000863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5.4.За высокие результаты работы  устанавливаются выплаты ежемесячно в размере до 200 процентов должностного оклада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Решения Думы № 946-НПА от 29.08.2014г.);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hd w:val="clear" w:color="auto" w:fill="FFFFFF"/>
        <w:tabs>
          <w:tab w:val="left" w:pos="955"/>
        </w:tabs>
        <w:spacing w:after="0" w:line="240" w:lineRule="auto"/>
        <w:ind w:right="52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 xml:space="preserve">                               Показатели и размеры стимулирующих выплат</w:t>
      </w:r>
    </w:p>
    <w:p w:rsidR="00086301" w:rsidRPr="00086301" w:rsidRDefault="00086301" w:rsidP="00086301">
      <w:pPr>
        <w:shd w:val="clear" w:color="auto" w:fill="FFFFFF"/>
        <w:tabs>
          <w:tab w:val="left" w:pos="955"/>
        </w:tabs>
        <w:spacing w:after="0" w:line="240" w:lineRule="auto"/>
        <w:ind w:right="52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>за высокие результаты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111"/>
        <w:gridCol w:w="2489"/>
      </w:tblGrid>
      <w:tr w:rsidR="00086301" w:rsidRPr="00086301" w:rsidTr="00086301">
        <w:trPr>
          <w:trHeight w:val="57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Категории работников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высоких результатов работы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Проценты к должностному окладу</w:t>
            </w:r>
          </w:p>
        </w:tc>
      </w:tr>
      <w:tr w:rsidR="00086301" w:rsidRPr="00086301" w:rsidTr="00086301">
        <w:trPr>
          <w:trHeight w:val="70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персонал: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руководитель, старший воспитатель.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0863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Проявление творческой инициативы, самостоятельности и ответственного отношения к должностным обязанностям.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2.Применение в работе инновационных методов обучения.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3.Выполнение больших объёмов работ в кратчайшие сроки и с высокими результатами.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50%</w:t>
            </w: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301" w:rsidRPr="00086301" w:rsidRDefault="00086301" w:rsidP="0008630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50%</w:t>
            </w:r>
          </w:p>
        </w:tc>
      </w:tr>
    </w:tbl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5.5.Порядок для установления выплат стимулирующего характера следующий:                                                                                                                                        приказом заведующего МБДОУ создается комиссия для установления  стимулирующих выплат (далее - Комиссия), (выплаты за выслугу лет в муниципальных и государственных учреждениях образования и за качество выполняемых работ на основании критериев).               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 для установления размера стимулирующих выплат собирается  2 раза в год и по мере необходимости.  </w:t>
      </w: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получает критерии оценки качества от каждого сотрудника, рассматривает и составляет протокол оценки качества. По  итогам заседания комиссии каждый сотрудник должен быть ознакомлен с протоколом под роспись. Заведующий на основании протокола об установлении стимулирующих выплатах издает приказ по Учреждению. </w:t>
      </w:r>
    </w:p>
    <w:p w:rsidR="00086301" w:rsidRPr="00086301" w:rsidRDefault="00086301" w:rsidP="00086301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5.6.При отсутствии или недостатке объема бюджетных средств и средств, поступающих от приносящей доход деятельности учреждений, руководитель Учреждения вправе приостановить, уменьшить или отменить выплаты за </w:t>
      </w:r>
      <w:r w:rsidRPr="000863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качество выполняемых работ и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высокие результаты работы, предупредив работников об этом в установленном законодательством порядке.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Стимулирующие выплаты не назначаются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widowControl w:val="0"/>
        <w:shd w:val="clear" w:color="auto" w:fill="FFFFFF"/>
        <w:tabs>
          <w:tab w:val="left" w:pos="0"/>
          <w:tab w:val="left" w:pos="6722"/>
        </w:tabs>
        <w:autoSpaceDE w:val="0"/>
        <w:autoSpaceDN w:val="0"/>
        <w:adjustRightInd w:val="0"/>
        <w:spacing w:after="0" w:line="240" w:lineRule="auto"/>
        <w:ind w:left="357" w:right="13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6.1.Установленные надбавки отменяются полностью или уменьшаются на </w:t>
      </w:r>
      <w:r w:rsidRPr="0008630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5 и более процентов приказом руководителя Учреждения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месяц или больший </w:t>
      </w:r>
      <w:r w:rsidRPr="0008630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срок: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- 5% (за ребенка) -  за невыполнение плановых показателей, при наличии родительской задолженности;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- 10 % - за нарушение режима работы учреждения;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- 50% - за оставление рабочего места без уведомления администрации учреждения;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- 50% - за несоблюдение делового стиля одежды сотрудников.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Стимулирующие выплаты 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назначаются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следующих случаях: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прохождения курсов;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отпусков (ежегодных, без сохранения заработной платы);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время больничного листа;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нарушении трудовой дисциплины;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систематические опоздания на работу;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нарушение «Инструкции по охране жизни и здоровья детей»;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невыполнение приказов и распоряжений администрации;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нарушение режимных моментов;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появление на рабочем месте в нетрезвом состоянии;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курение на территории дошкольного учреждения;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наличии обоснованной жалобы на сотрудников со стороны родителей;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недобросовестное отношение к работе;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некачественное и неразнообразное приготовление пищи;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несвоевременное обеспечение продуктами, сдачи тары, списание имущества;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нарушение санитарно-эпидемиологического режима;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несвоевременное обеспечение сменяемости белья;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несоблюдение сохранности имущества, его порчи или утраты;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нарушение санитарно-гигиенических норм в групповых комнатах, кабинетах, на участке детского сада;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оставление детей без надзора работником, непосредственно отвечающим за их жизнь и здоровье.</w:t>
      </w:r>
    </w:p>
    <w:p w:rsidR="00086301" w:rsidRPr="00086301" w:rsidRDefault="00086301" w:rsidP="000863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Формирование фонда оплаты труда.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7.1. Фонд оплаты труда работников учреждения формируется в пределах бюджетных ассигнований, предусмотренных управлению образования  и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молодежной политики администрации Уссурийского городского округа решением  о  бюджете на соответствующий финансовый год, а также средств, поступающих от приносящей доход деятельности Учреждений образования.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7.2. Фонд оплаты труда работников учреждений формируется в пределах: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доведенных Учреждению лимитов бюджетных обязательств по расходам на оплату труда;  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объема выплат на заработную плату, утвержденного в плане финансово-хозяйственной деятельности учреждения.  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7.3. Фонд оплаты труда работников учреждения формируется за счет средств, направляемых </w:t>
      </w:r>
      <w:proofErr w:type="gram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окладов (должностных окладов);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работникам, занятым на работах с вредными и (или) опасными условиями труда (в расчете на год);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работу в местностях с особыми климатическими условиями (в расчете на год);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качество выполняемых работ (в расчете на год);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высокие результаты работы;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выслугу лет (в расчете на год).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7.4. Фонд оплаты труда работников   Учреждения  формируется исходя из норматива, утвержденного локальным актом управления образования и молодежной политики администрации Уссурийского городского округа, в расчете               на 1воспитанника. </w:t>
      </w:r>
    </w:p>
    <w:p w:rsidR="00086301" w:rsidRPr="00086301" w:rsidRDefault="00086301" w:rsidP="00086301">
      <w:pPr>
        <w:spacing w:after="0" w:line="240" w:lineRule="auto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 w:eastAsia="ru-RU"/>
        </w:rPr>
        <w:t>VIII</w:t>
      </w:r>
      <w:r w:rsidRPr="0008630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. Порядок расходование средств, полученных за счет 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экономии фонда заработной </w:t>
      </w:r>
      <w:r w:rsidRPr="0008630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платы.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  8.1.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 полученные, за счет экономии фонда заработной платы   могут быть использованы на премирование, поощрение и оказание материальной помощи  работников.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8.2. Стимулирующие выплаты работникам устанавливаются на основании определенных показателей.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      8.3. Все виды материального поощрения и стимулирования выплачиваются работникам на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приказа руководителя (руководителю учреждения – на основании приказа вышестоящей организации).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      8.4. Размеры всех материальных выплат могут определяться в процентном отношении к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ежемесячной заработной плате или должностному окладу, а также в конкретной денежной сумме.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Другие вопросы оплаты труда.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9.1. Особенности оплаты труда работников Учреждения.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Оплата труда педагогических работников устанавливается исходя из тарифицируемой педагогической нагрузки.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Тарификационный список   воспитателей, и других работников, осуществляющих педагогическую деятельность, формируется исходя из количества часов по государственному образовательному стандарту, учебному плану и программам обеспеченности кадрами и других конкретных </w:t>
      </w: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условий в учреждениях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образованияи</w:t>
      </w:r>
      <w:proofErr w:type="spellEnd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 объем учебной нагрузки педагогических работников на учебный год.</w:t>
      </w: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9.2. Для выполнения работ, связанных с временным расширением объема оказываемых учреждением услуг, Учреждение осуществляет привлечение - помимо работников, занимающих должности (профессии), предусмотренные штатным расписанием, - других работников на условиях договора о возмездном оказании услуг за счет средств, полученных от предпринимательской и иной  приносящей доход деятельности.</w:t>
      </w:r>
    </w:p>
    <w:p w:rsidR="00086301" w:rsidRPr="00086301" w:rsidRDefault="00086301" w:rsidP="00086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9.3. Размеры окладов увеличиваются (индексируются) в соответствии с решением Думы Уссурийского городского округа.</w:t>
      </w:r>
    </w:p>
    <w:p w:rsidR="00086301" w:rsidRPr="00086301" w:rsidRDefault="00086301" w:rsidP="00086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widowControl w:val="0"/>
        <w:tabs>
          <w:tab w:val="left" w:pos="900"/>
          <w:tab w:val="num" w:pos="14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widowControl w:val="0"/>
        <w:tabs>
          <w:tab w:val="left" w:pos="900"/>
          <w:tab w:val="num" w:pos="14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widowControl w:val="0"/>
        <w:tabs>
          <w:tab w:val="left" w:pos="900"/>
          <w:tab w:val="num" w:pos="14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</w:t>
      </w: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введении </w:t>
      </w:r>
      <w:proofErr w:type="gramStart"/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новой</w:t>
      </w:r>
      <w:proofErr w:type="gramEnd"/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системы оплаты труда</w:t>
      </w: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работников муниципальных</w:t>
      </w: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>учреждений  образования</w:t>
      </w: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301">
        <w:rPr>
          <w:rFonts w:ascii="Times New Roman" w:eastAsia="Times New Roman" w:hAnsi="Times New Roman" w:cs="Times New Roman"/>
          <w:sz w:val="20"/>
          <w:szCs w:val="20"/>
          <w:lang w:eastAsia="ru-RU"/>
        </w:rPr>
        <w:t>Уссурийского городского округа»</w:t>
      </w:r>
    </w:p>
    <w:p w:rsidR="00086301" w:rsidRPr="00086301" w:rsidRDefault="00086301" w:rsidP="0008630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6301" w:rsidRPr="00086301" w:rsidRDefault="00086301" w:rsidP="00086301">
      <w:pPr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6301" w:rsidRPr="00086301" w:rsidRDefault="00086301" w:rsidP="00086301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Показатели для отнесения</w:t>
      </w:r>
    </w:p>
    <w:p w:rsidR="00086301" w:rsidRPr="00086301" w:rsidRDefault="00086301" w:rsidP="00086301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учреждений образования к группам по оплате  труда</w:t>
      </w:r>
    </w:p>
    <w:p w:rsidR="00086301" w:rsidRPr="00086301" w:rsidRDefault="00086301" w:rsidP="00086301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Отнесение дошкольных общеобразовательных учреждений к группам по оплате труда руководителей</w:t>
      </w:r>
    </w:p>
    <w:tbl>
      <w:tblPr>
        <w:tblW w:w="97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5"/>
        <w:gridCol w:w="2745"/>
        <w:gridCol w:w="1980"/>
      </w:tblGrid>
      <w:tr w:rsidR="00086301" w:rsidRPr="00086301" w:rsidTr="00086301">
        <w:trPr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по оплате труда руководителей учреждений</w:t>
            </w:r>
          </w:p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Среднегодовое число учащихся (воспитанников)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Кратность оклада руководителя</w:t>
            </w:r>
          </w:p>
        </w:tc>
      </w:tr>
      <w:tr w:rsidR="00086301" w:rsidRPr="00086301" w:rsidTr="00086301">
        <w:trPr>
          <w:trHeight w:val="240"/>
        </w:trPr>
        <w:tc>
          <w:tcPr>
            <w:tcW w:w="4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101 до 200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301" w:rsidRPr="00086301" w:rsidRDefault="00086301" w:rsidP="0008630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Приложение  №10</w:t>
      </w:r>
    </w:p>
    <w:p w:rsidR="00086301" w:rsidRPr="00086301" w:rsidRDefault="00086301" w:rsidP="000863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86301">
        <w:rPr>
          <w:rFonts w:ascii="Times NR Cyr MT" w:eastAsia="Times New Roman" w:hAnsi="Times NR Cyr MT" w:cs="Times New Roman"/>
          <w:sz w:val="28"/>
          <w:szCs w:val="28"/>
          <w:lang w:eastAsia="ru-RU"/>
        </w:rPr>
        <w:t>СОГЛАСОВАНО                                                       УТВЕРЖДАЮ</w:t>
      </w:r>
    </w:p>
    <w:p w:rsidR="00086301" w:rsidRPr="00086301" w:rsidRDefault="00086301" w:rsidP="000863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8630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председатель профкома                                         Заведующий </w:t>
      </w:r>
    </w:p>
    <w:p w:rsidR="00086301" w:rsidRPr="00086301" w:rsidRDefault="00086301" w:rsidP="000863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8630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                                                                               МБДОУ детского сада № 19</w:t>
      </w:r>
    </w:p>
    <w:p w:rsidR="00086301" w:rsidRPr="00086301" w:rsidRDefault="00086301" w:rsidP="00086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Н.А. Коваленко                                             ______   Л.В. </w:t>
      </w:r>
      <w:proofErr w:type="spellStart"/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Ахапкина</w:t>
      </w:r>
      <w:proofErr w:type="spellEnd"/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(подпись)                                                                          (подпись) </w:t>
      </w:r>
    </w:p>
    <w:p w:rsidR="00086301" w:rsidRPr="00086301" w:rsidRDefault="00086301" w:rsidP="00086301">
      <w:pPr>
        <w:widowControl w:val="0"/>
        <w:tabs>
          <w:tab w:val="left" w:pos="6450"/>
        </w:tabs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86301">
        <w:rPr>
          <w:rFonts w:ascii="Times NR Cyr MT" w:eastAsia="Times New Roman" w:hAnsi="Times NR Cyr MT" w:cs="Times New Roman"/>
          <w:sz w:val="28"/>
          <w:szCs w:val="28"/>
          <w:lang w:eastAsia="ru-RU"/>
        </w:rPr>
        <w:t>«_____»__________ 2016г.                                   «____»_________2016г.</w:t>
      </w: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tabs>
          <w:tab w:val="left" w:pos="766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профессий и должностей работников, </w:t>
      </w:r>
    </w:p>
    <w:p w:rsidR="00086301" w:rsidRPr="00086301" w:rsidRDefault="00086301" w:rsidP="00086301">
      <w:pPr>
        <w:tabs>
          <w:tab w:val="left" w:pos="766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86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занятых на работах с     вредными и (или) опасными условиями труда, для предоставления им повышенной оплаты труда</w:t>
      </w:r>
      <w:proofErr w:type="gramEnd"/>
    </w:p>
    <w:p w:rsidR="00086301" w:rsidRPr="00086301" w:rsidRDefault="00086301" w:rsidP="00086301">
      <w:pPr>
        <w:tabs>
          <w:tab w:val="left" w:pos="76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301">
        <w:rPr>
          <w:rFonts w:ascii="Times New Roman" w:eastAsia="Times New Roman" w:hAnsi="Times New Roman" w:cs="Times New Roman"/>
          <w:sz w:val="24"/>
          <w:szCs w:val="24"/>
          <w:lang w:eastAsia="ru-RU"/>
        </w:rPr>
        <w:t>(Федеральный закон от 30.12.2001 № 197-ФЗ, ТК РФ ст. 147)</w:t>
      </w:r>
    </w:p>
    <w:p w:rsidR="00086301" w:rsidRPr="00086301" w:rsidRDefault="00086301" w:rsidP="00086301">
      <w:pPr>
        <w:tabs>
          <w:tab w:val="left" w:pos="76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301" w:rsidRPr="00086301" w:rsidRDefault="00086301" w:rsidP="00086301">
      <w:pPr>
        <w:tabs>
          <w:tab w:val="left" w:pos="766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3250"/>
        <w:gridCol w:w="1683"/>
        <w:gridCol w:w="1648"/>
        <w:gridCol w:w="2279"/>
      </w:tblGrid>
      <w:tr w:rsidR="00086301" w:rsidRPr="00086301" w:rsidTr="00086301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профессии или работы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работников, чел.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повышения оплаты труда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отпуск</w:t>
            </w:r>
          </w:p>
        </w:tc>
      </w:tr>
      <w:tr w:rsidR="00086301" w:rsidRPr="00086301" w:rsidTr="00086301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301" w:rsidRPr="00086301" w:rsidRDefault="00086301" w:rsidP="0008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4 %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01" w:rsidRPr="00086301" w:rsidRDefault="00086301" w:rsidP="0008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86301" w:rsidRPr="00086301" w:rsidRDefault="00086301" w:rsidP="00086301">
      <w:pPr>
        <w:tabs>
          <w:tab w:val="left" w:pos="766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301" w:rsidRPr="00086301" w:rsidRDefault="00086301" w:rsidP="00086301">
      <w:pPr>
        <w:tabs>
          <w:tab w:val="left" w:pos="766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ind w:firstLine="50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6301" w:rsidRPr="00086301" w:rsidRDefault="00086301" w:rsidP="000863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301" w:rsidRPr="00086301" w:rsidRDefault="00086301" w:rsidP="00086301">
      <w:pPr>
        <w:spacing w:after="0" w:line="240" w:lineRule="auto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086301" w:rsidRPr="00086301" w:rsidRDefault="00086301" w:rsidP="00086301">
      <w:pPr>
        <w:suppressAutoHyphens/>
        <w:autoSpaceDE w:val="0"/>
        <w:autoSpaceDN w:val="0"/>
        <w:adjustRightInd w:val="0"/>
        <w:spacing w:after="24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D409A" w:rsidRDefault="007F3B8E">
      <w:r>
        <w:rPr>
          <w:noProof/>
          <w:lang w:eastAsia="ru-RU"/>
        </w:rPr>
        <w:drawing>
          <wp:inline distT="0" distB="0" distL="0" distR="0">
            <wp:extent cx="5943600" cy="8815443"/>
            <wp:effectExtent l="0" t="0" r="0" b="5080"/>
            <wp:docPr id="2" name="Рисунок 2" descr="C:\Users\Пользователь\Documents\Scanned Documents\Рисунок (4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/>
    <w:p w:rsidR="007F3B8E" w:rsidRDefault="007F3B8E"/>
    <w:p w:rsidR="007F3B8E" w:rsidRDefault="007F3B8E"/>
    <w:p w:rsidR="007F3B8E" w:rsidRPr="00A4585E" w:rsidRDefault="007F3B8E" w:rsidP="007F3B8E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проведением организационно – штатных мероприятий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 целью оптимизации управленческой работы учреждения.</w:t>
      </w:r>
    </w:p>
    <w:p w:rsidR="007F3B8E" w:rsidRPr="00A44BC1" w:rsidRDefault="007F3B8E" w:rsidP="007F3B8E">
      <w:pPr>
        <w:tabs>
          <w:tab w:val="left" w:pos="426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Раздел I</w:t>
      </w:r>
      <w:r w:rsidRPr="00A44BC1">
        <w:rPr>
          <w:b/>
          <w:sz w:val="28"/>
          <w:szCs w:val="28"/>
        </w:rPr>
        <w:t>V. Условия оплаты труда  административного</w:t>
      </w:r>
    </w:p>
    <w:p w:rsidR="007F3B8E" w:rsidRPr="00A44BC1" w:rsidRDefault="007F3B8E" w:rsidP="007F3B8E">
      <w:pPr>
        <w:spacing w:line="360" w:lineRule="auto"/>
        <w:jc w:val="center"/>
        <w:rPr>
          <w:b/>
          <w:sz w:val="28"/>
          <w:szCs w:val="28"/>
        </w:rPr>
      </w:pPr>
      <w:r w:rsidRPr="00A44BC1">
        <w:rPr>
          <w:b/>
          <w:sz w:val="28"/>
          <w:szCs w:val="28"/>
        </w:rPr>
        <w:t>персонала   учреждений образования</w:t>
      </w:r>
      <w:r>
        <w:rPr>
          <w:b/>
          <w:sz w:val="28"/>
          <w:szCs w:val="28"/>
        </w:rPr>
        <w:t xml:space="preserve"> изложить в следующей редакции:</w:t>
      </w:r>
    </w:p>
    <w:p w:rsidR="007F3B8E" w:rsidRPr="00A4585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4.1. Заработная плата заведующей учреждения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A4585E">
        <w:rPr>
          <w:sz w:val="28"/>
          <w:szCs w:val="28"/>
        </w:rPr>
        <w:t xml:space="preserve"> </w:t>
      </w:r>
      <w:r>
        <w:rPr>
          <w:sz w:val="28"/>
          <w:szCs w:val="28"/>
        </w:rPr>
        <w:t>и заместителя заведующей по финансам</w:t>
      </w:r>
      <w:r w:rsidRPr="00A4585E">
        <w:rPr>
          <w:sz w:val="28"/>
          <w:szCs w:val="28"/>
        </w:rPr>
        <w:t xml:space="preserve"> состоит из должностного оклада, выплат компенсационного и стимулирующего характера.</w:t>
      </w:r>
    </w:p>
    <w:p w:rsidR="007F3B8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4.2. </w:t>
      </w:r>
      <w:proofErr w:type="gramStart"/>
      <w:r>
        <w:rPr>
          <w:sz w:val="28"/>
          <w:szCs w:val="28"/>
        </w:rPr>
        <w:t>Должностной оклад заведующей дошкольного  учреждения</w:t>
      </w:r>
      <w:r w:rsidRPr="00A4585E">
        <w:rPr>
          <w:sz w:val="28"/>
          <w:szCs w:val="28"/>
        </w:rPr>
        <w:t xml:space="preserve"> устанавливается в кратном отношении к окладу работников дошкольных учреждений по максимальному квалификационному уровню профессиональной квалификационной группы работников, относящихся к основному персоналу, возглавляемым ими дошкольных учреждений, рассчитанному по типам образовательных учреждений. </w:t>
      </w:r>
      <w:proofErr w:type="gramEnd"/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 w:rsidRPr="00A4585E">
        <w:rPr>
          <w:sz w:val="28"/>
          <w:szCs w:val="28"/>
        </w:rPr>
        <w:t xml:space="preserve">К </w:t>
      </w:r>
      <w:r>
        <w:rPr>
          <w:sz w:val="28"/>
          <w:szCs w:val="28"/>
        </w:rPr>
        <w:t>должностному окладу заведующей</w:t>
      </w:r>
      <w:r w:rsidRPr="00A4585E">
        <w:rPr>
          <w:sz w:val="28"/>
          <w:szCs w:val="28"/>
        </w:rPr>
        <w:t xml:space="preserve"> применяется корректирующий коэффициент в зависимости от мощности и функцион</w:t>
      </w:r>
      <w:r>
        <w:rPr>
          <w:sz w:val="28"/>
          <w:szCs w:val="28"/>
        </w:rPr>
        <w:t xml:space="preserve">альных особенностей учреждения образования </w:t>
      </w:r>
      <w:r w:rsidRPr="00A4585E">
        <w:rPr>
          <w:sz w:val="28"/>
          <w:szCs w:val="28"/>
        </w:rPr>
        <w:t>соответствующего типа.</w:t>
      </w:r>
      <w:r>
        <w:rPr>
          <w:sz w:val="28"/>
          <w:szCs w:val="28"/>
        </w:rPr>
        <w:t xml:space="preserve">                                                                     </w:t>
      </w:r>
      <w:r w:rsidRPr="00A4585E">
        <w:rPr>
          <w:sz w:val="28"/>
          <w:szCs w:val="28"/>
        </w:rPr>
        <w:t>Применение корректирующего коэффициента к должностному оклад</w:t>
      </w:r>
      <w:r>
        <w:rPr>
          <w:sz w:val="28"/>
          <w:szCs w:val="28"/>
        </w:rPr>
        <w:t xml:space="preserve">у </w:t>
      </w:r>
      <w:proofErr w:type="gramStart"/>
      <w:r>
        <w:rPr>
          <w:sz w:val="28"/>
          <w:szCs w:val="28"/>
        </w:rPr>
        <w:t>заведующей</w:t>
      </w:r>
      <w:r w:rsidRPr="00A4585E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proofErr w:type="gramEnd"/>
      <w:r>
        <w:rPr>
          <w:sz w:val="28"/>
          <w:szCs w:val="28"/>
        </w:rPr>
        <w:t xml:space="preserve"> </w:t>
      </w:r>
      <w:r w:rsidRPr="00A4585E">
        <w:rPr>
          <w:sz w:val="28"/>
          <w:szCs w:val="28"/>
        </w:rPr>
        <w:t xml:space="preserve">по занимаемой должности  образует новый должностной оклад. Применение иных корректирующих коэффициентов к </w:t>
      </w:r>
      <w:r>
        <w:rPr>
          <w:sz w:val="28"/>
          <w:szCs w:val="28"/>
        </w:rPr>
        <w:t xml:space="preserve">должностному окладу </w:t>
      </w:r>
      <w:proofErr w:type="gramStart"/>
      <w:r>
        <w:rPr>
          <w:sz w:val="28"/>
          <w:szCs w:val="28"/>
        </w:rPr>
        <w:t>заведующей</w:t>
      </w:r>
      <w:r w:rsidRPr="00A4585E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proofErr w:type="gramEnd"/>
      <w:r>
        <w:rPr>
          <w:sz w:val="28"/>
          <w:szCs w:val="28"/>
        </w:rPr>
        <w:t xml:space="preserve"> </w:t>
      </w:r>
      <w:r w:rsidRPr="00A4585E">
        <w:rPr>
          <w:sz w:val="28"/>
          <w:szCs w:val="28"/>
        </w:rPr>
        <w:t>не допускается.</w:t>
      </w:r>
    </w:p>
    <w:p w:rsidR="007F3B8E" w:rsidRPr="00A4585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4.3.</w:t>
      </w:r>
      <w:r w:rsidRPr="00A4585E">
        <w:rPr>
          <w:sz w:val="28"/>
          <w:szCs w:val="28"/>
        </w:rPr>
        <w:t>Должностные о</w:t>
      </w:r>
      <w:r>
        <w:rPr>
          <w:sz w:val="28"/>
          <w:szCs w:val="28"/>
        </w:rPr>
        <w:t>клады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заместителя заведующей по финансам</w:t>
      </w:r>
      <w:r w:rsidRPr="00A4585E">
        <w:rPr>
          <w:sz w:val="28"/>
          <w:szCs w:val="28"/>
        </w:rPr>
        <w:t xml:space="preserve"> учреждений устанавливаются на 10 – 30 процен</w:t>
      </w:r>
      <w:r>
        <w:rPr>
          <w:sz w:val="28"/>
          <w:szCs w:val="28"/>
        </w:rPr>
        <w:t>тов ниже должностного оклада заведующей</w:t>
      </w:r>
      <w:r w:rsidRPr="00A4585E">
        <w:rPr>
          <w:sz w:val="28"/>
          <w:szCs w:val="28"/>
        </w:rPr>
        <w:t xml:space="preserve"> этих учреждений с учетом корректирующих коэффициентов.</w:t>
      </w:r>
    </w:p>
    <w:p w:rsidR="007F3B8E" w:rsidRPr="00A4585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4.4</w:t>
      </w:r>
      <w:r w:rsidRPr="00A4585E">
        <w:rPr>
          <w:sz w:val="28"/>
          <w:szCs w:val="28"/>
        </w:rPr>
        <w:t xml:space="preserve">. С </w:t>
      </w:r>
      <w:r>
        <w:rPr>
          <w:sz w:val="28"/>
          <w:szCs w:val="28"/>
        </w:rPr>
        <w:t xml:space="preserve">учетом условий труда </w:t>
      </w:r>
      <w:proofErr w:type="gramStart"/>
      <w:r>
        <w:rPr>
          <w:sz w:val="28"/>
          <w:szCs w:val="28"/>
        </w:rPr>
        <w:t>заведующей Учреждения</w:t>
      </w:r>
      <w:proofErr w:type="gramEnd"/>
      <w:r>
        <w:rPr>
          <w:sz w:val="28"/>
          <w:szCs w:val="28"/>
        </w:rPr>
        <w:t xml:space="preserve"> и заместителю заведующей по финансам</w:t>
      </w:r>
      <w:r w:rsidRPr="00A4585E">
        <w:rPr>
          <w:sz w:val="28"/>
          <w:szCs w:val="28"/>
        </w:rPr>
        <w:t xml:space="preserve"> в процентах к должностному окладу </w:t>
      </w:r>
      <w:r w:rsidRPr="00A4585E">
        <w:rPr>
          <w:sz w:val="28"/>
          <w:szCs w:val="28"/>
        </w:rPr>
        <w:lastRenderedPageBreak/>
        <w:t>устанавливаются выплаты компенсацион</w:t>
      </w:r>
      <w:r>
        <w:rPr>
          <w:sz w:val="28"/>
          <w:szCs w:val="28"/>
        </w:rPr>
        <w:t xml:space="preserve">ного и стимулирующего характера </w:t>
      </w:r>
      <w:r w:rsidRPr="00A4585E">
        <w:rPr>
          <w:sz w:val="28"/>
          <w:szCs w:val="28"/>
        </w:rPr>
        <w:t xml:space="preserve">в соответствии с </w:t>
      </w:r>
      <w:r w:rsidRPr="00186C5A">
        <w:rPr>
          <w:sz w:val="28"/>
          <w:szCs w:val="28"/>
        </w:rPr>
        <w:t>разделом III  настоящего Положения.</w:t>
      </w:r>
    </w:p>
    <w:p w:rsidR="007F3B8E" w:rsidRPr="00A4585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4.5. </w:t>
      </w:r>
      <w:proofErr w:type="gramStart"/>
      <w:r>
        <w:rPr>
          <w:sz w:val="28"/>
          <w:szCs w:val="28"/>
        </w:rPr>
        <w:t>заведующей Учреждения</w:t>
      </w:r>
      <w:proofErr w:type="gramEnd"/>
      <w:r>
        <w:rPr>
          <w:sz w:val="28"/>
          <w:szCs w:val="28"/>
        </w:rPr>
        <w:t xml:space="preserve"> </w:t>
      </w:r>
      <w:r w:rsidRPr="00A4585E">
        <w:rPr>
          <w:sz w:val="28"/>
          <w:szCs w:val="28"/>
        </w:rPr>
        <w:t>в пределах фонда оплаты труда устанавливаются следующие выплаты стимулирующего характера:</w:t>
      </w:r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4585E">
        <w:rPr>
          <w:sz w:val="28"/>
          <w:szCs w:val="28"/>
        </w:rPr>
        <w:t>за выслугу лет - ежемесячно к должностному окладу в зависимости от стажа работы в государственных образовательных и муниципальных образовательных учреждениях Приморского края в следующих размерах:</w:t>
      </w:r>
    </w:p>
    <w:p w:rsidR="007F3B8E" w:rsidRPr="001932A9" w:rsidRDefault="007F3B8E" w:rsidP="007F3B8E">
      <w:pPr>
        <w:pStyle w:val="af9"/>
        <w:numPr>
          <w:ilvl w:val="0"/>
          <w:numId w:val="5"/>
        </w:numPr>
        <w:tabs>
          <w:tab w:val="left" w:pos="567"/>
        </w:tabs>
        <w:spacing w:after="0" w:line="360" w:lineRule="auto"/>
        <w:jc w:val="both"/>
        <w:rPr>
          <w:sz w:val="28"/>
          <w:szCs w:val="28"/>
        </w:rPr>
      </w:pPr>
      <w:r w:rsidRPr="001932A9">
        <w:rPr>
          <w:sz w:val="28"/>
          <w:szCs w:val="28"/>
        </w:rPr>
        <w:t>от 1 до 3 лет – 10 процентов оклада (должностного оклада);</w:t>
      </w:r>
    </w:p>
    <w:p w:rsidR="007F3B8E" w:rsidRPr="001932A9" w:rsidRDefault="007F3B8E" w:rsidP="007F3B8E">
      <w:pPr>
        <w:pStyle w:val="af9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1932A9">
        <w:rPr>
          <w:sz w:val="28"/>
          <w:szCs w:val="28"/>
        </w:rPr>
        <w:t>от 3 до 5 лет – 20 процентов оклада (должностного оклада);</w:t>
      </w:r>
    </w:p>
    <w:p w:rsidR="007F3B8E" w:rsidRPr="001932A9" w:rsidRDefault="007F3B8E" w:rsidP="007F3B8E">
      <w:pPr>
        <w:pStyle w:val="af9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1932A9">
        <w:rPr>
          <w:sz w:val="28"/>
          <w:szCs w:val="28"/>
        </w:rPr>
        <w:t>свыше 5 лет – 30 процентов оклада (должностного оклада);</w:t>
      </w:r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4585E">
        <w:rPr>
          <w:sz w:val="28"/>
          <w:szCs w:val="28"/>
        </w:rPr>
        <w:t xml:space="preserve">за высокие результаты работы – ежемесячно в размере до  50 процентов </w:t>
      </w:r>
      <w:r>
        <w:rPr>
          <w:sz w:val="28"/>
          <w:szCs w:val="28"/>
        </w:rPr>
        <w:t xml:space="preserve">должностного оклада </w:t>
      </w:r>
      <w:proofErr w:type="gramStart"/>
      <w:r>
        <w:rPr>
          <w:sz w:val="28"/>
          <w:szCs w:val="28"/>
        </w:rPr>
        <w:t>заведующей</w:t>
      </w:r>
      <w:r w:rsidRPr="00A4585E">
        <w:rPr>
          <w:sz w:val="28"/>
          <w:szCs w:val="28"/>
        </w:rPr>
        <w:t xml:space="preserve"> учреждения</w:t>
      </w:r>
      <w:proofErr w:type="gramEnd"/>
      <w:r w:rsidRPr="00A4585E">
        <w:rPr>
          <w:sz w:val="28"/>
          <w:szCs w:val="28"/>
        </w:rPr>
        <w:t xml:space="preserve"> с учетом достижения утвержденных целевых показателей деятельности учреждения;</w:t>
      </w:r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4585E">
        <w:rPr>
          <w:sz w:val="28"/>
          <w:szCs w:val="28"/>
        </w:rPr>
        <w:t>премии за качество выполняемых работ – до 2-х должностных окладов в год.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4.6</w:t>
      </w:r>
      <w:r w:rsidRPr="00A4585E">
        <w:rPr>
          <w:sz w:val="28"/>
          <w:szCs w:val="28"/>
        </w:rPr>
        <w:t>. Целевые показатели деятельности учреждений образования ежегодно утверждаются управлением образования и молодежной политики администрации Уссурийского городского о</w:t>
      </w:r>
      <w:r>
        <w:rPr>
          <w:sz w:val="28"/>
          <w:szCs w:val="28"/>
        </w:rPr>
        <w:t xml:space="preserve">круга. Оценку работы </w:t>
      </w:r>
      <w:proofErr w:type="gramStart"/>
      <w:r>
        <w:rPr>
          <w:sz w:val="28"/>
          <w:szCs w:val="28"/>
        </w:rPr>
        <w:t>заведующей  Учреждения</w:t>
      </w:r>
      <w:proofErr w:type="gramEnd"/>
      <w:r>
        <w:rPr>
          <w:sz w:val="28"/>
          <w:szCs w:val="28"/>
        </w:rPr>
        <w:t xml:space="preserve"> </w:t>
      </w:r>
      <w:r w:rsidRPr="00A4585E">
        <w:rPr>
          <w:sz w:val="28"/>
          <w:szCs w:val="28"/>
        </w:rPr>
        <w:t xml:space="preserve"> осуществляет комиссия по оценке выполнения целевых показателей деятельности учреждений, которая утверждается приказом управления образования и молодежной политики администрации Уссурийского городского округа.</w:t>
      </w:r>
    </w:p>
    <w:p w:rsidR="007F3B8E" w:rsidRPr="00A4585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4.7</w:t>
      </w:r>
      <w:r w:rsidRPr="00A4585E">
        <w:rPr>
          <w:sz w:val="28"/>
          <w:szCs w:val="28"/>
        </w:rPr>
        <w:t>. Порядок, разме</w:t>
      </w:r>
      <w:r>
        <w:rPr>
          <w:sz w:val="28"/>
          <w:szCs w:val="28"/>
        </w:rPr>
        <w:t xml:space="preserve">ры и условия выплаты </w:t>
      </w:r>
      <w:proofErr w:type="gramStart"/>
      <w:r>
        <w:rPr>
          <w:sz w:val="28"/>
          <w:szCs w:val="28"/>
        </w:rPr>
        <w:t>заведующей Учреждения</w:t>
      </w:r>
      <w:proofErr w:type="gramEnd"/>
      <w:r>
        <w:rPr>
          <w:sz w:val="28"/>
          <w:szCs w:val="28"/>
        </w:rPr>
        <w:t xml:space="preserve"> </w:t>
      </w:r>
      <w:r w:rsidRPr="00A4585E">
        <w:rPr>
          <w:sz w:val="28"/>
          <w:szCs w:val="28"/>
        </w:rPr>
        <w:t xml:space="preserve">за высокие результаты работы  и премии за качество выполняемых работ устанавливаются нормативным правовым актом администрации Уссурийского городского округа. </w:t>
      </w:r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выплат </w:t>
      </w:r>
      <w:proofErr w:type="gramStart"/>
      <w:r>
        <w:rPr>
          <w:sz w:val="28"/>
          <w:szCs w:val="28"/>
        </w:rPr>
        <w:t>заведующей учреждения</w:t>
      </w:r>
      <w:proofErr w:type="gramEnd"/>
      <w:r w:rsidRPr="00A4585E">
        <w:rPr>
          <w:sz w:val="28"/>
          <w:szCs w:val="28"/>
        </w:rPr>
        <w:t xml:space="preserve"> образования за высокие результаты работы определяются 2 раза в год.</w:t>
      </w:r>
    </w:p>
    <w:p w:rsidR="007F3B8E" w:rsidRPr="00A4585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4.8. Заместителю заведующей по финансам</w:t>
      </w:r>
      <w:r w:rsidRPr="00A458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 </w:t>
      </w:r>
      <w:r w:rsidRPr="00A4585E">
        <w:rPr>
          <w:sz w:val="28"/>
          <w:szCs w:val="28"/>
        </w:rPr>
        <w:t>устанавливаются следующие выплаты стимулирующего характера:</w:t>
      </w:r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Pr="00A4585E">
        <w:rPr>
          <w:sz w:val="28"/>
          <w:szCs w:val="28"/>
        </w:rPr>
        <w:t>за выслугу лет - ежемесячно к должностному окладу в зависимости от стажа работы в государственных образовательных и муниципальных образовательных учреждениях Приморского края в следующих размерах:</w:t>
      </w:r>
    </w:p>
    <w:p w:rsidR="007F3B8E" w:rsidRPr="00120707" w:rsidRDefault="007F3B8E" w:rsidP="007F3B8E">
      <w:pPr>
        <w:pStyle w:val="af9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120707">
        <w:rPr>
          <w:sz w:val="28"/>
          <w:szCs w:val="28"/>
        </w:rPr>
        <w:t>от 1 до 3 лет – 10 процентов оклада (должностного оклада);</w:t>
      </w:r>
    </w:p>
    <w:p w:rsidR="007F3B8E" w:rsidRPr="00120707" w:rsidRDefault="007F3B8E" w:rsidP="007F3B8E">
      <w:pPr>
        <w:pStyle w:val="af9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120707">
        <w:rPr>
          <w:sz w:val="28"/>
          <w:szCs w:val="28"/>
        </w:rPr>
        <w:t>от 3 до 5 лет – 20 процентов оклада (должностного оклада);</w:t>
      </w:r>
    </w:p>
    <w:p w:rsidR="007F3B8E" w:rsidRPr="00120707" w:rsidRDefault="007F3B8E" w:rsidP="007F3B8E">
      <w:pPr>
        <w:pStyle w:val="af9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120707">
        <w:rPr>
          <w:sz w:val="28"/>
          <w:szCs w:val="28"/>
        </w:rPr>
        <w:t>свыше 5 лет – 30 процентов оклада (должностного оклада);</w:t>
      </w:r>
    </w:p>
    <w:p w:rsidR="007F3B8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A4585E">
        <w:rPr>
          <w:sz w:val="28"/>
          <w:szCs w:val="28"/>
        </w:rPr>
        <w:t>за высокие результаты работы – ежемесячно в размерах до  50 процентов должностного оклада;</w:t>
      </w:r>
    </w:p>
    <w:p w:rsidR="007F3B8E" w:rsidRPr="00843ACD" w:rsidRDefault="007F3B8E" w:rsidP="007F3B8E">
      <w:pPr>
        <w:spacing w:after="0"/>
        <w:jc w:val="center"/>
        <w:rPr>
          <w:b/>
          <w:spacing w:val="-5"/>
          <w:sz w:val="28"/>
          <w:szCs w:val="28"/>
        </w:rPr>
      </w:pPr>
      <w:r w:rsidRPr="00F13653">
        <w:rPr>
          <w:b/>
          <w:spacing w:val="-5"/>
          <w:sz w:val="28"/>
          <w:szCs w:val="28"/>
        </w:rPr>
        <w:t>Показатели</w:t>
      </w:r>
      <w:r>
        <w:rPr>
          <w:b/>
          <w:spacing w:val="-5"/>
          <w:sz w:val="28"/>
          <w:szCs w:val="28"/>
        </w:rPr>
        <w:t xml:space="preserve"> и размеры стимулирующих выплат                                                                        </w:t>
      </w:r>
      <w:r w:rsidRPr="00F13653">
        <w:rPr>
          <w:b/>
          <w:spacing w:val="-5"/>
          <w:sz w:val="28"/>
          <w:szCs w:val="28"/>
        </w:rPr>
        <w:t>за</w:t>
      </w:r>
      <w:r w:rsidRPr="00F13653">
        <w:rPr>
          <w:b/>
          <w:sz w:val="28"/>
          <w:szCs w:val="28"/>
        </w:rPr>
        <w:t xml:space="preserve"> высокие результаты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5244"/>
        <w:gridCol w:w="2268"/>
      </w:tblGrid>
      <w:tr w:rsidR="007F3B8E" w:rsidRPr="00F13653" w:rsidTr="00B632F2">
        <w:trPr>
          <w:trHeight w:val="843"/>
        </w:trPr>
        <w:tc>
          <w:tcPr>
            <w:tcW w:w="2235" w:type="dxa"/>
          </w:tcPr>
          <w:p w:rsidR="007F3B8E" w:rsidRPr="00F13653" w:rsidRDefault="007F3B8E" w:rsidP="00B632F2">
            <w:pPr>
              <w:spacing w:after="0"/>
              <w:jc w:val="center"/>
              <w:rPr>
                <w:sz w:val="28"/>
                <w:szCs w:val="28"/>
              </w:rPr>
            </w:pPr>
            <w:r w:rsidRPr="00F13653">
              <w:rPr>
                <w:sz w:val="28"/>
                <w:szCs w:val="28"/>
              </w:rPr>
              <w:t>Категории работников</w:t>
            </w:r>
          </w:p>
        </w:tc>
        <w:tc>
          <w:tcPr>
            <w:tcW w:w="5244" w:type="dxa"/>
          </w:tcPr>
          <w:p w:rsidR="007F3B8E" w:rsidRPr="00F13653" w:rsidRDefault="007F3B8E" w:rsidP="00B632F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</w:t>
            </w:r>
            <w:r w:rsidRPr="00F13653">
              <w:rPr>
                <w:sz w:val="28"/>
                <w:szCs w:val="28"/>
              </w:rPr>
              <w:t>ри</w:t>
            </w:r>
            <w:r>
              <w:rPr>
                <w:sz w:val="28"/>
                <w:szCs w:val="28"/>
              </w:rPr>
              <w:t>терия</w:t>
            </w:r>
          </w:p>
        </w:tc>
        <w:tc>
          <w:tcPr>
            <w:tcW w:w="2268" w:type="dxa"/>
          </w:tcPr>
          <w:p w:rsidR="007F3B8E" w:rsidRPr="00F13653" w:rsidRDefault="007F3B8E" w:rsidP="00B632F2">
            <w:pPr>
              <w:spacing w:after="0"/>
              <w:jc w:val="center"/>
              <w:rPr>
                <w:sz w:val="28"/>
                <w:szCs w:val="28"/>
              </w:rPr>
            </w:pPr>
            <w:r w:rsidRPr="00F13653">
              <w:rPr>
                <w:sz w:val="28"/>
                <w:szCs w:val="28"/>
              </w:rPr>
              <w:t>Проценты к должностному окладу</w:t>
            </w:r>
          </w:p>
        </w:tc>
      </w:tr>
      <w:tr w:rsidR="007F3B8E" w:rsidRPr="00F13653" w:rsidTr="00B632F2">
        <w:trPr>
          <w:trHeight w:val="701"/>
        </w:trPr>
        <w:tc>
          <w:tcPr>
            <w:tcW w:w="2235" w:type="dxa"/>
          </w:tcPr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 по финансам</w:t>
            </w:r>
          </w:p>
        </w:tc>
        <w:tc>
          <w:tcPr>
            <w:tcW w:w="5244" w:type="dxa"/>
          </w:tcPr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 сайтах:                                               </w:t>
            </w:r>
            <w:r w:rsidRPr="00F13653">
              <w:rPr>
                <w:sz w:val="28"/>
                <w:szCs w:val="28"/>
              </w:rPr>
              <w:t xml:space="preserve"> - </w:t>
            </w:r>
            <w:hyperlink r:id="rId10" w:history="1">
              <w:r w:rsidRPr="00F13653">
                <w:rPr>
                  <w:rStyle w:val="a4"/>
                  <w:szCs w:val="28"/>
                  <w:lang w:val="en-US"/>
                </w:rPr>
                <w:t>www</w:t>
              </w:r>
              <w:r w:rsidRPr="00F13653">
                <w:rPr>
                  <w:rStyle w:val="a4"/>
                  <w:szCs w:val="28"/>
                </w:rPr>
                <w:t>.</w:t>
              </w:r>
              <w:r w:rsidRPr="00F13653">
                <w:rPr>
                  <w:rStyle w:val="a4"/>
                  <w:szCs w:val="28"/>
                  <w:lang w:val="en-US"/>
                </w:rPr>
                <w:t>bus</w:t>
              </w:r>
              <w:r w:rsidRPr="00F13653">
                <w:rPr>
                  <w:rStyle w:val="a4"/>
                  <w:szCs w:val="28"/>
                </w:rPr>
                <w:t>.</w:t>
              </w:r>
              <w:proofErr w:type="spellStart"/>
              <w:r w:rsidRPr="00F13653">
                <w:rPr>
                  <w:rStyle w:val="a4"/>
                  <w:szCs w:val="28"/>
                  <w:lang w:val="en-US"/>
                </w:rPr>
                <w:t>gov</w:t>
              </w:r>
              <w:proofErr w:type="spellEnd"/>
              <w:r w:rsidRPr="00F13653">
                <w:rPr>
                  <w:rStyle w:val="a4"/>
                  <w:szCs w:val="28"/>
                </w:rPr>
                <w:t>.</w:t>
              </w:r>
              <w:proofErr w:type="spellStart"/>
              <w:r w:rsidRPr="00F13653">
                <w:rPr>
                  <w:rStyle w:val="a4"/>
                  <w:szCs w:val="28"/>
                  <w:lang w:val="en-US"/>
                </w:rPr>
                <w:t>ru</w:t>
              </w:r>
              <w:proofErr w:type="spellEnd"/>
            </w:hyperlink>
          </w:p>
          <w:p w:rsidR="007F3B8E" w:rsidRPr="00D47E5C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 w:rsidRPr="00D47E5C">
              <w:rPr>
                <w:sz w:val="28"/>
                <w:szCs w:val="28"/>
              </w:rPr>
              <w:t xml:space="preserve">- </w:t>
            </w:r>
            <w:hyperlink r:id="rId11" w:history="1">
              <w:r w:rsidRPr="00F13653">
                <w:rPr>
                  <w:rStyle w:val="a4"/>
                  <w:szCs w:val="28"/>
                  <w:lang w:val="en-US"/>
                </w:rPr>
                <w:t>http</w:t>
              </w:r>
              <w:r w:rsidRPr="00D47E5C">
                <w:rPr>
                  <w:rStyle w:val="a4"/>
                  <w:szCs w:val="28"/>
                </w:rPr>
                <w:t>://</w:t>
              </w:r>
              <w:proofErr w:type="spellStart"/>
              <w:r w:rsidRPr="00F13653">
                <w:rPr>
                  <w:rStyle w:val="a4"/>
                  <w:szCs w:val="28"/>
                  <w:lang w:val="en-US"/>
                </w:rPr>
                <w:t>zakupki</w:t>
              </w:r>
              <w:proofErr w:type="spellEnd"/>
            </w:hyperlink>
          </w:p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 w:rsidRPr="00D47E5C">
              <w:rPr>
                <w:sz w:val="28"/>
                <w:szCs w:val="28"/>
              </w:rPr>
              <w:t xml:space="preserve">- </w:t>
            </w:r>
            <w:r w:rsidRPr="00F13653">
              <w:rPr>
                <w:sz w:val="28"/>
                <w:szCs w:val="28"/>
              </w:rPr>
              <w:t>площадка СБЕРБАНКА</w:t>
            </w:r>
          </w:p>
          <w:p w:rsidR="007F3B8E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высокий уровень выполнения финансово-экономических функций</w:t>
            </w:r>
          </w:p>
          <w:p w:rsidR="007F3B8E" w:rsidRPr="00D47E5C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своевременная и качественная сдача    отчетности по итогам месяца, квартала, года</w:t>
            </w:r>
          </w:p>
        </w:tc>
        <w:tc>
          <w:tcPr>
            <w:tcW w:w="2268" w:type="dxa"/>
          </w:tcPr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</w:p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13653">
              <w:rPr>
                <w:sz w:val="28"/>
                <w:szCs w:val="28"/>
              </w:rPr>
              <w:t>0%</w:t>
            </w:r>
          </w:p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13653">
              <w:rPr>
                <w:sz w:val="28"/>
                <w:szCs w:val="28"/>
              </w:rPr>
              <w:t>0%</w:t>
            </w:r>
          </w:p>
          <w:p w:rsidR="007F3B8E" w:rsidRPr="00F13653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13653">
              <w:rPr>
                <w:sz w:val="28"/>
                <w:szCs w:val="28"/>
              </w:rPr>
              <w:t>0%</w:t>
            </w:r>
          </w:p>
          <w:p w:rsidR="007F3B8E" w:rsidRPr="00D47E5C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  <w:p w:rsidR="007F3B8E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</w:p>
          <w:p w:rsidR="007F3B8E" w:rsidRPr="00D47E5C" w:rsidRDefault="007F3B8E" w:rsidP="00B632F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</w:tr>
    </w:tbl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</w:p>
    <w:p w:rsidR="007F3B8E" w:rsidRPr="00A4585E" w:rsidRDefault="007F3B8E" w:rsidP="007F3B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4585E">
        <w:rPr>
          <w:sz w:val="28"/>
          <w:szCs w:val="28"/>
        </w:rPr>
        <w:t>премии по итогам работы - до 2-х должностных окладов в год.</w:t>
      </w:r>
    </w:p>
    <w:p w:rsidR="007F3B8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4.9.</w:t>
      </w:r>
      <w:r w:rsidRPr="00A4585E">
        <w:rPr>
          <w:sz w:val="28"/>
          <w:szCs w:val="28"/>
        </w:rPr>
        <w:t>Размеры и условия выплат стимулиру</w:t>
      </w:r>
      <w:r>
        <w:rPr>
          <w:sz w:val="28"/>
          <w:szCs w:val="28"/>
        </w:rPr>
        <w:t>ющего характера заместителю заведующей по финансам</w:t>
      </w:r>
      <w:r w:rsidRPr="00A458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 </w:t>
      </w:r>
      <w:r w:rsidRPr="00A4585E">
        <w:rPr>
          <w:sz w:val="28"/>
          <w:szCs w:val="28"/>
        </w:rPr>
        <w:t xml:space="preserve">устанавливаются в пределах утвержденного фонда оплаты труда работников </w:t>
      </w:r>
      <w:r>
        <w:rPr>
          <w:sz w:val="28"/>
          <w:szCs w:val="28"/>
        </w:rPr>
        <w:t>У</w:t>
      </w:r>
      <w:r w:rsidRPr="00A4585E">
        <w:rPr>
          <w:sz w:val="28"/>
          <w:szCs w:val="28"/>
        </w:rPr>
        <w:t>ч</w:t>
      </w:r>
      <w:r>
        <w:rPr>
          <w:sz w:val="28"/>
          <w:szCs w:val="28"/>
        </w:rPr>
        <w:t>реждения,</w:t>
      </w:r>
      <w:r w:rsidRPr="00A4585E">
        <w:rPr>
          <w:sz w:val="28"/>
          <w:szCs w:val="28"/>
        </w:rPr>
        <w:t xml:space="preserve"> формируемого за счет бюджетных средств и средств, поступающих от приносящей доход деятельности </w:t>
      </w:r>
      <w:r>
        <w:rPr>
          <w:sz w:val="28"/>
          <w:szCs w:val="28"/>
        </w:rPr>
        <w:t>Учреждения</w:t>
      </w:r>
      <w:r w:rsidRPr="00A4585E">
        <w:rPr>
          <w:sz w:val="28"/>
          <w:szCs w:val="28"/>
        </w:rPr>
        <w:t>.</w:t>
      </w:r>
    </w:p>
    <w:p w:rsidR="007F3B8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</w:p>
    <w:p w:rsidR="007F3B8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</w:p>
    <w:p w:rsidR="007F3B8E" w:rsidRDefault="007F3B8E" w:rsidP="007F3B8E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</w:p>
    <w:p w:rsidR="007F3B8E" w:rsidRDefault="007F3B8E" w:rsidP="007F3B8E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Пользователь\Documents\Scanned Documents\Рисунок (4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4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 w:rsidP="007F3B8E">
      <w:pPr>
        <w:spacing w:after="0" w:line="360" w:lineRule="auto"/>
        <w:jc w:val="center"/>
        <w:rPr>
          <w:b/>
          <w:sz w:val="28"/>
          <w:szCs w:val="28"/>
        </w:rPr>
      </w:pPr>
    </w:p>
    <w:p w:rsidR="007F3B8E" w:rsidRPr="00843ACD" w:rsidRDefault="007F3B8E" w:rsidP="007F3B8E">
      <w:pPr>
        <w:spacing w:after="0" w:line="360" w:lineRule="auto"/>
        <w:jc w:val="center"/>
        <w:rPr>
          <w:b/>
          <w:sz w:val="28"/>
          <w:szCs w:val="28"/>
        </w:rPr>
      </w:pPr>
    </w:p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Пользователь\Documents\Scanned Documents\Рисунок (4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4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Пользователь\Documents\Scanned Documents\Рисунок (4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4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Пользователь\Documents\Scanned Documents\Рисунок (4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4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/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Пользователь\Documents\Scanned Documents\Рисунок 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4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/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Пользователь\Documents\Scanned Documents\Рисунок (4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ned Documents\Рисунок (43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/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Пользователь\Documents\Scanned Documents\Рисунок (4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ned Documents\Рисунок (4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E" w:rsidRDefault="007F3B8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Пользователь\Documents\Scanned Documents\Рисунок (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ned Documents\Рисунок (44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B8E" w:rsidRDefault="007F3B8E"/>
    <w:p w:rsidR="007F3B8E" w:rsidRDefault="007F3B8E"/>
    <w:p w:rsidR="007F3B8E" w:rsidRDefault="007F3B8E"/>
    <w:sectPr w:rsidR="007F3B8E" w:rsidSect="0009784A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F1806"/>
    <w:multiLevelType w:val="hybridMultilevel"/>
    <w:tmpl w:val="C1486C94"/>
    <w:lvl w:ilvl="0" w:tplc="A6F6C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A1256E"/>
    <w:multiLevelType w:val="hybridMultilevel"/>
    <w:tmpl w:val="846EE22C"/>
    <w:lvl w:ilvl="0" w:tplc="C3507B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75AFAAC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E6A6F74"/>
    <w:multiLevelType w:val="hybridMultilevel"/>
    <w:tmpl w:val="0BB22164"/>
    <w:lvl w:ilvl="0" w:tplc="A6F6C0E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C16C7"/>
    <w:multiLevelType w:val="hybridMultilevel"/>
    <w:tmpl w:val="EE304EBC"/>
    <w:lvl w:ilvl="0" w:tplc="A6F6C0E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D7532"/>
    <w:multiLevelType w:val="hybridMultilevel"/>
    <w:tmpl w:val="4872C042"/>
    <w:lvl w:ilvl="0" w:tplc="A6F6C0E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4"/>
  </w:num>
  <w:num w:numId="6">
    <w:abstractNumId w:val="4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01"/>
    <w:rsid w:val="00086301"/>
    <w:rsid w:val="0009784A"/>
    <w:rsid w:val="007D409A"/>
    <w:rsid w:val="007F3B8E"/>
    <w:rsid w:val="00CD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08630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086301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0"/>
    <w:next w:val="a0"/>
    <w:link w:val="30"/>
    <w:uiPriority w:val="99"/>
    <w:semiHidden/>
    <w:unhideWhenUsed/>
    <w:qFormat/>
    <w:rsid w:val="0008630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086301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semiHidden/>
    <w:unhideWhenUsed/>
    <w:qFormat/>
    <w:rsid w:val="00086301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semiHidden/>
    <w:unhideWhenUsed/>
    <w:qFormat/>
    <w:rsid w:val="0008630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08630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rsid w:val="0008630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rsid w:val="00086301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semiHidden/>
    <w:rsid w:val="0008630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86301"/>
  </w:style>
  <w:style w:type="character" w:styleId="a4">
    <w:name w:val="Hyperlink"/>
    <w:basedOn w:val="a1"/>
    <w:uiPriority w:val="99"/>
    <w:semiHidden/>
    <w:unhideWhenUsed/>
    <w:rsid w:val="00086301"/>
    <w:rPr>
      <w:rFonts w:ascii="Times New Roman" w:hAnsi="Times New Roman" w:cs="Times New Roman" w:hint="default"/>
      <w:color w:val="000080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086301"/>
    <w:rPr>
      <w:color w:val="800080"/>
      <w:u w:val="single"/>
    </w:rPr>
  </w:style>
  <w:style w:type="paragraph" w:styleId="a5">
    <w:name w:val="Normal (Web)"/>
    <w:basedOn w:val="a0"/>
    <w:uiPriority w:val="99"/>
    <w:semiHidden/>
    <w:unhideWhenUsed/>
    <w:rsid w:val="00086301"/>
    <w:pPr>
      <w:spacing w:before="100" w:beforeAutospacing="1" w:after="100" w:afterAutospacing="1" w:line="30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6">
    <w:name w:val="footnote text"/>
    <w:basedOn w:val="a0"/>
    <w:link w:val="a7"/>
    <w:uiPriority w:val="99"/>
    <w:semiHidden/>
    <w:unhideWhenUsed/>
    <w:rsid w:val="00086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0863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08630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"/>
    <w:basedOn w:val="a0"/>
    <w:uiPriority w:val="99"/>
    <w:semiHidden/>
    <w:unhideWhenUsed/>
    <w:rsid w:val="0008630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List 3"/>
    <w:basedOn w:val="a0"/>
    <w:uiPriority w:val="99"/>
    <w:semiHidden/>
    <w:unhideWhenUsed/>
    <w:rsid w:val="00086301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List 4"/>
    <w:basedOn w:val="a0"/>
    <w:uiPriority w:val="99"/>
    <w:semiHidden/>
    <w:unhideWhenUsed/>
    <w:rsid w:val="00086301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List 5"/>
    <w:basedOn w:val="a0"/>
    <w:uiPriority w:val="99"/>
    <w:semiHidden/>
    <w:unhideWhenUsed/>
    <w:rsid w:val="00086301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08630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0"/>
    <w:link w:val="af0"/>
    <w:uiPriority w:val="99"/>
    <w:semiHidden/>
    <w:unhideWhenUsed/>
    <w:rsid w:val="0008630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List Continue 3"/>
    <w:basedOn w:val="a0"/>
    <w:uiPriority w:val="99"/>
    <w:semiHidden/>
    <w:unhideWhenUsed/>
    <w:rsid w:val="00086301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08630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uiPriority w:val="99"/>
    <w:semiHidden/>
    <w:unhideWhenUsed/>
    <w:rsid w:val="000863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0863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08630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0"/>
    <w:link w:val="36"/>
    <w:uiPriority w:val="99"/>
    <w:semiHidden/>
    <w:unhideWhenUsed/>
    <w:rsid w:val="00086301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Document Map"/>
    <w:basedOn w:val="a0"/>
    <w:link w:val="af2"/>
    <w:uiPriority w:val="99"/>
    <w:semiHidden/>
    <w:unhideWhenUsed/>
    <w:rsid w:val="0008630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08630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Plain Text"/>
    <w:basedOn w:val="a0"/>
    <w:link w:val="af4"/>
    <w:uiPriority w:val="99"/>
    <w:semiHidden/>
    <w:unhideWhenUsed/>
    <w:rsid w:val="0008630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1"/>
    <w:link w:val="af3"/>
    <w:uiPriority w:val="99"/>
    <w:semiHidden/>
    <w:rsid w:val="0008630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Balloon Text"/>
    <w:basedOn w:val="a0"/>
    <w:link w:val="af6"/>
    <w:uiPriority w:val="99"/>
    <w:semiHidden/>
    <w:unhideWhenUsed/>
    <w:rsid w:val="00086301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6">
    <w:name w:val="Текст выноски Знак"/>
    <w:basedOn w:val="a1"/>
    <w:link w:val="af5"/>
    <w:uiPriority w:val="99"/>
    <w:semiHidden/>
    <w:rsid w:val="00086301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7">
    <w:name w:val="Без интервала Знак"/>
    <w:basedOn w:val="a1"/>
    <w:link w:val="af8"/>
    <w:uiPriority w:val="99"/>
    <w:locked/>
    <w:rsid w:val="00086301"/>
    <w:rPr>
      <w:rFonts w:ascii="Calibri" w:hAnsi="Calibri" w:cs="Calibri"/>
    </w:rPr>
  </w:style>
  <w:style w:type="paragraph" w:styleId="af8">
    <w:name w:val="No Spacing"/>
    <w:link w:val="af7"/>
    <w:uiPriority w:val="99"/>
    <w:qFormat/>
    <w:rsid w:val="00086301"/>
    <w:pPr>
      <w:spacing w:after="0" w:line="240" w:lineRule="auto"/>
    </w:pPr>
    <w:rPr>
      <w:rFonts w:ascii="Calibri" w:hAnsi="Calibri" w:cs="Calibri"/>
    </w:rPr>
  </w:style>
  <w:style w:type="paragraph" w:styleId="af9">
    <w:name w:val="List Paragraph"/>
    <w:basedOn w:val="a0"/>
    <w:uiPriority w:val="34"/>
    <w:qFormat/>
    <w:rsid w:val="00086301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">
    <w:name w:val=".HEADERTEXT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afa">
    <w:name w:val="Основной текст_"/>
    <w:basedOn w:val="a1"/>
    <w:link w:val="42"/>
    <w:locked/>
    <w:rsid w:val="00086301"/>
    <w:rPr>
      <w:spacing w:val="-5"/>
      <w:sz w:val="21"/>
      <w:szCs w:val="21"/>
      <w:shd w:val="clear" w:color="auto" w:fill="FFFFFF"/>
    </w:rPr>
  </w:style>
  <w:style w:type="paragraph" w:customStyle="1" w:styleId="42">
    <w:name w:val="Основной текст4"/>
    <w:basedOn w:val="a0"/>
    <w:link w:val="afa"/>
    <w:rsid w:val="00086301"/>
    <w:pPr>
      <w:shd w:val="clear" w:color="auto" w:fill="FFFFFF"/>
      <w:spacing w:after="0" w:line="254" w:lineRule="exact"/>
      <w:jc w:val="both"/>
    </w:pPr>
    <w:rPr>
      <w:spacing w:val="-5"/>
      <w:sz w:val="21"/>
      <w:szCs w:val="21"/>
    </w:rPr>
  </w:style>
  <w:style w:type="character" w:customStyle="1" w:styleId="52">
    <w:name w:val="Основной текст (5)_"/>
    <w:basedOn w:val="a1"/>
    <w:link w:val="53"/>
    <w:locked/>
    <w:rsid w:val="00086301"/>
    <w:rPr>
      <w:spacing w:val="-6"/>
      <w:sz w:val="21"/>
      <w:szCs w:val="21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086301"/>
    <w:pPr>
      <w:shd w:val="clear" w:color="auto" w:fill="FFFFFF"/>
      <w:spacing w:after="0" w:line="0" w:lineRule="atLeast"/>
      <w:jc w:val="both"/>
    </w:pPr>
    <w:rPr>
      <w:spacing w:val="-6"/>
      <w:sz w:val="21"/>
      <w:szCs w:val="21"/>
    </w:rPr>
  </w:style>
  <w:style w:type="paragraph" w:customStyle="1" w:styleId="43">
    <w:name w:val="заголовок 4"/>
    <w:basedOn w:val="a0"/>
    <w:next w:val="a0"/>
    <w:uiPriority w:val="99"/>
    <w:rsid w:val="00086301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">
    <w:name w:val="Марк"/>
    <w:basedOn w:val="a0"/>
    <w:uiPriority w:val="99"/>
    <w:rsid w:val="00086301"/>
    <w:pPr>
      <w:numPr>
        <w:ilvl w:val="1"/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Прижатый влево"/>
    <w:basedOn w:val="a0"/>
    <w:next w:val="a0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3">
    <w:name w:val="Цитата1"/>
    <w:basedOn w:val="a0"/>
    <w:uiPriority w:val="99"/>
    <w:rsid w:val="00086301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msonormalcxspmiddle">
    <w:name w:val="msonormalcxspmiddle"/>
    <w:basedOn w:val="a0"/>
    <w:uiPriority w:val="99"/>
    <w:rsid w:val="0008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1"/>
    <w:uiPriority w:val="99"/>
    <w:semiHidden/>
    <w:unhideWhenUsed/>
    <w:rsid w:val="00086301"/>
    <w:rPr>
      <w:rFonts w:ascii="Times New Roman" w:hAnsi="Times New Roman" w:cs="Times New Roman" w:hint="default"/>
      <w:vertAlign w:val="superscript"/>
    </w:rPr>
  </w:style>
  <w:style w:type="character" w:customStyle="1" w:styleId="14">
    <w:name w:val="Основной текст1"/>
    <w:basedOn w:val="afa"/>
    <w:rsid w:val="00086301"/>
    <w:rPr>
      <w:spacing w:val="-5"/>
      <w:sz w:val="21"/>
      <w:szCs w:val="21"/>
      <w:shd w:val="clear" w:color="auto" w:fill="FFFFFF"/>
    </w:rPr>
  </w:style>
  <w:style w:type="character" w:customStyle="1" w:styleId="54">
    <w:name w:val="Основной текст (5) + Не курсив"/>
    <w:basedOn w:val="52"/>
    <w:rsid w:val="00086301"/>
    <w:rPr>
      <w:i/>
      <w:iCs/>
      <w:spacing w:val="-5"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a"/>
    <w:rsid w:val="00086301"/>
    <w:rPr>
      <w:spacing w:val="-6"/>
      <w:sz w:val="21"/>
      <w:szCs w:val="21"/>
      <w:shd w:val="clear" w:color="auto" w:fill="FFFFFF"/>
    </w:rPr>
  </w:style>
  <w:style w:type="table" w:customStyle="1" w:styleId="15">
    <w:name w:val="Сетка таблицы1"/>
    <w:basedOn w:val="a2"/>
    <w:next w:val="afd"/>
    <w:uiPriority w:val="99"/>
    <w:rsid w:val="00086301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FollowedHyperlink"/>
    <w:basedOn w:val="a1"/>
    <w:uiPriority w:val="99"/>
    <w:semiHidden/>
    <w:unhideWhenUsed/>
    <w:rsid w:val="00086301"/>
    <w:rPr>
      <w:color w:val="800080" w:themeColor="followedHyperlink"/>
      <w:u w:val="single"/>
    </w:rPr>
  </w:style>
  <w:style w:type="table" w:styleId="afd">
    <w:name w:val="Table Grid"/>
    <w:basedOn w:val="a2"/>
    <w:uiPriority w:val="59"/>
    <w:rsid w:val="00086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08630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086301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0"/>
    <w:next w:val="a0"/>
    <w:link w:val="30"/>
    <w:uiPriority w:val="99"/>
    <w:semiHidden/>
    <w:unhideWhenUsed/>
    <w:qFormat/>
    <w:rsid w:val="0008630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086301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semiHidden/>
    <w:unhideWhenUsed/>
    <w:qFormat/>
    <w:rsid w:val="00086301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semiHidden/>
    <w:unhideWhenUsed/>
    <w:qFormat/>
    <w:rsid w:val="0008630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08630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rsid w:val="0008630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rsid w:val="00086301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semiHidden/>
    <w:rsid w:val="0008630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86301"/>
  </w:style>
  <w:style w:type="character" w:styleId="a4">
    <w:name w:val="Hyperlink"/>
    <w:basedOn w:val="a1"/>
    <w:uiPriority w:val="99"/>
    <w:semiHidden/>
    <w:unhideWhenUsed/>
    <w:rsid w:val="00086301"/>
    <w:rPr>
      <w:rFonts w:ascii="Times New Roman" w:hAnsi="Times New Roman" w:cs="Times New Roman" w:hint="default"/>
      <w:color w:val="000080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086301"/>
    <w:rPr>
      <w:color w:val="800080"/>
      <w:u w:val="single"/>
    </w:rPr>
  </w:style>
  <w:style w:type="paragraph" w:styleId="a5">
    <w:name w:val="Normal (Web)"/>
    <w:basedOn w:val="a0"/>
    <w:uiPriority w:val="99"/>
    <w:semiHidden/>
    <w:unhideWhenUsed/>
    <w:rsid w:val="00086301"/>
    <w:pPr>
      <w:spacing w:before="100" w:beforeAutospacing="1" w:after="100" w:afterAutospacing="1" w:line="30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6">
    <w:name w:val="footnote text"/>
    <w:basedOn w:val="a0"/>
    <w:link w:val="a7"/>
    <w:uiPriority w:val="99"/>
    <w:semiHidden/>
    <w:unhideWhenUsed/>
    <w:rsid w:val="00086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0863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08630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"/>
    <w:basedOn w:val="a0"/>
    <w:uiPriority w:val="99"/>
    <w:semiHidden/>
    <w:unhideWhenUsed/>
    <w:rsid w:val="0008630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List 3"/>
    <w:basedOn w:val="a0"/>
    <w:uiPriority w:val="99"/>
    <w:semiHidden/>
    <w:unhideWhenUsed/>
    <w:rsid w:val="00086301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List 4"/>
    <w:basedOn w:val="a0"/>
    <w:uiPriority w:val="99"/>
    <w:semiHidden/>
    <w:unhideWhenUsed/>
    <w:rsid w:val="00086301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List 5"/>
    <w:basedOn w:val="a0"/>
    <w:uiPriority w:val="99"/>
    <w:semiHidden/>
    <w:unhideWhenUsed/>
    <w:rsid w:val="00086301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08630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0"/>
    <w:link w:val="af0"/>
    <w:uiPriority w:val="99"/>
    <w:semiHidden/>
    <w:unhideWhenUsed/>
    <w:rsid w:val="0008630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List Continue 3"/>
    <w:basedOn w:val="a0"/>
    <w:uiPriority w:val="99"/>
    <w:semiHidden/>
    <w:unhideWhenUsed/>
    <w:rsid w:val="00086301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08630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086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uiPriority w:val="99"/>
    <w:semiHidden/>
    <w:unhideWhenUsed/>
    <w:rsid w:val="000863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0863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08630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0"/>
    <w:link w:val="36"/>
    <w:uiPriority w:val="99"/>
    <w:semiHidden/>
    <w:unhideWhenUsed/>
    <w:rsid w:val="00086301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0863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Document Map"/>
    <w:basedOn w:val="a0"/>
    <w:link w:val="af2"/>
    <w:uiPriority w:val="99"/>
    <w:semiHidden/>
    <w:unhideWhenUsed/>
    <w:rsid w:val="0008630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08630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Plain Text"/>
    <w:basedOn w:val="a0"/>
    <w:link w:val="af4"/>
    <w:uiPriority w:val="99"/>
    <w:semiHidden/>
    <w:unhideWhenUsed/>
    <w:rsid w:val="0008630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1"/>
    <w:link w:val="af3"/>
    <w:uiPriority w:val="99"/>
    <w:semiHidden/>
    <w:rsid w:val="0008630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Balloon Text"/>
    <w:basedOn w:val="a0"/>
    <w:link w:val="af6"/>
    <w:uiPriority w:val="99"/>
    <w:semiHidden/>
    <w:unhideWhenUsed/>
    <w:rsid w:val="00086301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6">
    <w:name w:val="Текст выноски Знак"/>
    <w:basedOn w:val="a1"/>
    <w:link w:val="af5"/>
    <w:uiPriority w:val="99"/>
    <w:semiHidden/>
    <w:rsid w:val="00086301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7">
    <w:name w:val="Без интервала Знак"/>
    <w:basedOn w:val="a1"/>
    <w:link w:val="af8"/>
    <w:uiPriority w:val="99"/>
    <w:locked/>
    <w:rsid w:val="00086301"/>
    <w:rPr>
      <w:rFonts w:ascii="Calibri" w:hAnsi="Calibri" w:cs="Calibri"/>
    </w:rPr>
  </w:style>
  <w:style w:type="paragraph" w:styleId="af8">
    <w:name w:val="No Spacing"/>
    <w:link w:val="af7"/>
    <w:uiPriority w:val="99"/>
    <w:qFormat/>
    <w:rsid w:val="00086301"/>
    <w:pPr>
      <w:spacing w:after="0" w:line="240" w:lineRule="auto"/>
    </w:pPr>
    <w:rPr>
      <w:rFonts w:ascii="Calibri" w:hAnsi="Calibri" w:cs="Calibri"/>
    </w:rPr>
  </w:style>
  <w:style w:type="paragraph" w:styleId="af9">
    <w:name w:val="List Paragraph"/>
    <w:basedOn w:val="a0"/>
    <w:uiPriority w:val="34"/>
    <w:qFormat/>
    <w:rsid w:val="00086301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">
    <w:name w:val=".HEADERTEXT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afa">
    <w:name w:val="Основной текст_"/>
    <w:basedOn w:val="a1"/>
    <w:link w:val="42"/>
    <w:locked/>
    <w:rsid w:val="00086301"/>
    <w:rPr>
      <w:spacing w:val="-5"/>
      <w:sz w:val="21"/>
      <w:szCs w:val="21"/>
      <w:shd w:val="clear" w:color="auto" w:fill="FFFFFF"/>
    </w:rPr>
  </w:style>
  <w:style w:type="paragraph" w:customStyle="1" w:styleId="42">
    <w:name w:val="Основной текст4"/>
    <w:basedOn w:val="a0"/>
    <w:link w:val="afa"/>
    <w:rsid w:val="00086301"/>
    <w:pPr>
      <w:shd w:val="clear" w:color="auto" w:fill="FFFFFF"/>
      <w:spacing w:after="0" w:line="254" w:lineRule="exact"/>
      <w:jc w:val="both"/>
    </w:pPr>
    <w:rPr>
      <w:spacing w:val="-5"/>
      <w:sz w:val="21"/>
      <w:szCs w:val="21"/>
    </w:rPr>
  </w:style>
  <w:style w:type="character" w:customStyle="1" w:styleId="52">
    <w:name w:val="Основной текст (5)_"/>
    <w:basedOn w:val="a1"/>
    <w:link w:val="53"/>
    <w:locked/>
    <w:rsid w:val="00086301"/>
    <w:rPr>
      <w:spacing w:val="-6"/>
      <w:sz w:val="21"/>
      <w:szCs w:val="21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086301"/>
    <w:pPr>
      <w:shd w:val="clear" w:color="auto" w:fill="FFFFFF"/>
      <w:spacing w:after="0" w:line="0" w:lineRule="atLeast"/>
      <w:jc w:val="both"/>
    </w:pPr>
    <w:rPr>
      <w:spacing w:val="-6"/>
      <w:sz w:val="21"/>
      <w:szCs w:val="21"/>
    </w:rPr>
  </w:style>
  <w:style w:type="paragraph" w:customStyle="1" w:styleId="43">
    <w:name w:val="заголовок 4"/>
    <w:basedOn w:val="a0"/>
    <w:next w:val="a0"/>
    <w:uiPriority w:val="99"/>
    <w:rsid w:val="00086301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">
    <w:name w:val="Марк"/>
    <w:basedOn w:val="a0"/>
    <w:uiPriority w:val="99"/>
    <w:rsid w:val="00086301"/>
    <w:pPr>
      <w:numPr>
        <w:ilvl w:val="1"/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Прижатый влево"/>
    <w:basedOn w:val="a0"/>
    <w:next w:val="a0"/>
    <w:uiPriority w:val="99"/>
    <w:rsid w:val="00086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3">
    <w:name w:val="Цитата1"/>
    <w:basedOn w:val="a0"/>
    <w:uiPriority w:val="99"/>
    <w:rsid w:val="00086301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msonormalcxspmiddle">
    <w:name w:val="msonormalcxspmiddle"/>
    <w:basedOn w:val="a0"/>
    <w:uiPriority w:val="99"/>
    <w:rsid w:val="0008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1"/>
    <w:uiPriority w:val="99"/>
    <w:semiHidden/>
    <w:unhideWhenUsed/>
    <w:rsid w:val="00086301"/>
    <w:rPr>
      <w:rFonts w:ascii="Times New Roman" w:hAnsi="Times New Roman" w:cs="Times New Roman" w:hint="default"/>
      <w:vertAlign w:val="superscript"/>
    </w:rPr>
  </w:style>
  <w:style w:type="character" w:customStyle="1" w:styleId="14">
    <w:name w:val="Основной текст1"/>
    <w:basedOn w:val="afa"/>
    <w:rsid w:val="00086301"/>
    <w:rPr>
      <w:spacing w:val="-5"/>
      <w:sz w:val="21"/>
      <w:szCs w:val="21"/>
      <w:shd w:val="clear" w:color="auto" w:fill="FFFFFF"/>
    </w:rPr>
  </w:style>
  <w:style w:type="character" w:customStyle="1" w:styleId="54">
    <w:name w:val="Основной текст (5) + Не курсив"/>
    <w:basedOn w:val="52"/>
    <w:rsid w:val="00086301"/>
    <w:rPr>
      <w:i/>
      <w:iCs/>
      <w:spacing w:val="-5"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a"/>
    <w:rsid w:val="00086301"/>
    <w:rPr>
      <w:spacing w:val="-6"/>
      <w:sz w:val="21"/>
      <w:szCs w:val="21"/>
      <w:shd w:val="clear" w:color="auto" w:fill="FFFFFF"/>
    </w:rPr>
  </w:style>
  <w:style w:type="table" w:customStyle="1" w:styleId="15">
    <w:name w:val="Сетка таблицы1"/>
    <w:basedOn w:val="a2"/>
    <w:next w:val="afd"/>
    <w:uiPriority w:val="99"/>
    <w:rsid w:val="00086301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FollowedHyperlink"/>
    <w:basedOn w:val="a1"/>
    <w:uiPriority w:val="99"/>
    <w:semiHidden/>
    <w:unhideWhenUsed/>
    <w:rsid w:val="00086301"/>
    <w:rPr>
      <w:color w:val="800080" w:themeColor="followedHyperlink"/>
      <w:u w:val="single"/>
    </w:rPr>
  </w:style>
  <w:style w:type="table" w:styleId="afd">
    <w:name w:val="Table Grid"/>
    <w:basedOn w:val="a2"/>
    <w:uiPriority w:val="59"/>
    <w:rsid w:val="00086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upki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bus.gov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akupk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bus.gov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6157</Words>
  <Characters>35098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2018-11-23T03:52:00Z</dcterms:created>
  <dcterms:modified xsi:type="dcterms:W3CDTF">2018-11-23T04:25:00Z</dcterms:modified>
</cp:coreProperties>
</file>